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46ECA">
      <w:pPr>
        <w:spacing w:line="400" w:lineRule="exact"/>
        <w:jc w:val="center"/>
        <w:rPr>
          <w:rFonts w:hint="eastAsia" w:ascii="新宋体" w:hAnsi="新宋体" w:eastAsia="新宋体"/>
          <w:b/>
          <w:bCs/>
          <w:sz w:val="32"/>
          <w:szCs w:val="32"/>
          <w:lang w:val="en-US" w:eastAsia="zh-CN"/>
        </w:rPr>
      </w:pPr>
      <w:r>
        <w:rPr>
          <w:rFonts w:hint="eastAsia" w:ascii="新宋体" w:hAnsi="新宋体" w:eastAsia="新宋体"/>
          <w:b/>
          <w:bCs/>
          <w:sz w:val="32"/>
          <w:szCs w:val="32"/>
          <w:lang w:bidi="ar"/>
        </w:rPr>
        <w:t>关于举办</w:t>
      </w:r>
      <w:r>
        <w:rPr>
          <w:rFonts w:hint="eastAsia" w:ascii="新宋体" w:hAnsi="新宋体" w:eastAsia="新宋体"/>
          <w:b/>
          <w:bCs/>
          <w:sz w:val="32"/>
          <w:szCs w:val="32"/>
          <w:lang w:val="en-US" w:eastAsia="zh-CN" w:bidi="ar"/>
        </w:rPr>
        <w:t>广东省赛区高职信息素养校内选拔联赛方案</w:t>
      </w:r>
    </w:p>
    <w:p w14:paraId="3E0A0042">
      <w:pPr>
        <w:pStyle w:val="22"/>
        <w:widowControl/>
        <w:spacing w:before="156" w:beforeLines="50" w:line="400" w:lineRule="exact"/>
        <w:ind w:firstLine="420"/>
        <w:jc w:val="left"/>
        <w:rPr>
          <w:rFonts w:ascii="新宋体" w:hAnsi="新宋体" w:eastAsia="新宋体"/>
          <w:sz w:val="24"/>
          <w:szCs w:val="24"/>
        </w:rPr>
      </w:pPr>
      <w:r>
        <w:rPr>
          <w:rFonts w:hint="eastAsia" w:ascii="新宋体" w:hAnsi="新宋体" w:eastAsia="新宋体"/>
          <w:sz w:val="24"/>
          <w:szCs w:val="24"/>
        </w:rPr>
        <w:t>为加强全民数字技能教育和培训，培养大学生基于信息解决问题的综合能力和基本素质，从而全面提升当代大学生信息素养，2024全国高职高专院校信息素养大赛将于今年11月份举办，广东省省赛将于10月26日举办。赛前的校内选拔赛于10月12日至13日举办，具体活动方案如下。</w:t>
      </w:r>
    </w:p>
    <w:p w14:paraId="6C8B225E">
      <w:pPr>
        <w:spacing w:line="400" w:lineRule="exact"/>
        <w:rPr>
          <w:rFonts w:ascii="新宋体" w:hAnsi="新宋体" w:eastAsia="新宋体"/>
          <w:b/>
          <w:bCs/>
          <w:sz w:val="24"/>
          <w:szCs w:val="24"/>
          <w:lang w:val="zh-TW" w:eastAsia="zh-TW"/>
        </w:rPr>
      </w:pPr>
      <w:r>
        <w:rPr>
          <w:rFonts w:hint="eastAsia" w:ascii="新宋体" w:hAnsi="新宋体" w:eastAsia="新宋体"/>
          <w:b/>
          <w:bCs/>
          <w:sz w:val="24"/>
          <w:szCs w:val="24"/>
          <w:lang w:val="zh-TW"/>
        </w:rPr>
        <w:t>一</w:t>
      </w:r>
      <w:r>
        <w:rPr>
          <w:rFonts w:hint="eastAsia" w:ascii="新宋体" w:hAnsi="新宋体" w:eastAsia="新宋体"/>
          <w:b/>
          <w:bCs/>
          <w:sz w:val="24"/>
          <w:szCs w:val="24"/>
          <w:lang w:val="zh-TW" w:eastAsia="zh-TW"/>
        </w:rPr>
        <w:t>、活动组织</w:t>
      </w:r>
    </w:p>
    <w:p w14:paraId="4DDA8263">
      <w:pPr>
        <w:pStyle w:val="23"/>
        <w:widowControl/>
        <w:spacing w:line="360" w:lineRule="auto"/>
        <w:ind w:firstLine="480" w:firstLineChars="200"/>
        <w:rPr>
          <w:rFonts w:hint="default" w:ascii="新宋体" w:hAnsi="新宋体" w:eastAsia="新宋体" w:cs="Times New Roman"/>
          <w:color w:val="333333"/>
          <w:kern w:val="0"/>
          <w:sz w:val="24"/>
          <w:szCs w:val="24"/>
          <w:lang w:val="en-US" w:eastAsia="zh-CN"/>
        </w:rPr>
      </w:pPr>
      <w:r>
        <w:rPr>
          <w:rFonts w:hint="eastAsia" w:ascii="新宋体" w:hAnsi="新宋体" w:eastAsia="新宋体" w:cs="Times New Roman"/>
          <w:color w:val="333333"/>
          <w:kern w:val="0"/>
          <w:sz w:val="24"/>
          <w:szCs w:val="24"/>
        </w:rPr>
        <w:t>主办单位：</w:t>
      </w:r>
      <w:r>
        <w:rPr>
          <w:rFonts w:hint="eastAsia" w:ascii="新宋体" w:hAnsi="新宋体" w:eastAsia="新宋体" w:cs="Times New Roman"/>
          <w:color w:val="333333"/>
          <w:kern w:val="0"/>
          <w:sz w:val="24"/>
          <w:szCs w:val="24"/>
          <w:lang w:val="en-US" w:eastAsia="zh-CN"/>
        </w:rPr>
        <w:t>广州华南商贸职业学院图书馆</w:t>
      </w:r>
    </w:p>
    <w:p w14:paraId="27FAA785">
      <w:pPr>
        <w:widowControl/>
        <w:spacing w:line="360" w:lineRule="auto"/>
        <w:ind w:firstLine="480" w:firstLineChars="200"/>
        <w:rPr>
          <w:rFonts w:ascii="新宋体" w:hAnsi="新宋体" w:eastAsia="新宋体" w:cs="Times New Roman"/>
          <w:color w:val="333333"/>
          <w:kern w:val="0"/>
          <w:sz w:val="24"/>
          <w:szCs w:val="24"/>
        </w:rPr>
      </w:pPr>
      <w:r>
        <w:rPr>
          <w:rFonts w:hint="eastAsia" w:ascii="新宋体" w:hAnsi="新宋体" w:eastAsia="新宋体" w:cs="Times New Roman"/>
          <w:color w:val="333333"/>
          <w:kern w:val="0"/>
          <w:sz w:val="24"/>
          <w:szCs w:val="24"/>
        </w:rPr>
        <w:t>协办单位：北京智信数图科技有限公司</w:t>
      </w:r>
    </w:p>
    <w:p w14:paraId="614F67AE">
      <w:pPr>
        <w:spacing w:line="400" w:lineRule="exact"/>
        <w:rPr>
          <w:rFonts w:ascii="新宋体" w:hAnsi="新宋体" w:eastAsia="新宋体"/>
          <w:b/>
          <w:bCs/>
          <w:sz w:val="24"/>
          <w:szCs w:val="24"/>
          <w:lang w:val="zh-TW" w:eastAsia="zh-TW"/>
        </w:rPr>
      </w:pPr>
      <w:r>
        <w:rPr>
          <w:rFonts w:hint="eastAsia" w:ascii="新宋体" w:hAnsi="新宋体" w:eastAsia="新宋体"/>
          <w:b/>
          <w:bCs/>
          <w:sz w:val="24"/>
          <w:szCs w:val="24"/>
          <w:lang w:val="zh-TW"/>
        </w:rPr>
        <w:t>二、</w:t>
      </w:r>
      <w:r>
        <w:rPr>
          <w:rFonts w:hint="eastAsia" w:ascii="新宋体" w:hAnsi="新宋体" w:eastAsia="新宋体"/>
          <w:b/>
          <w:bCs/>
          <w:sz w:val="24"/>
          <w:szCs w:val="24"/>
          <w:lang w:val="zh-TW" w:eastAsia="zh-TW"/>
        </w:rPr>
        <w:t>活动对象</w:t>
      </w:r>
    </w:p>
    <w:p w14:paraId="69DE260B">
      <w:pPr>
        <w:spacing w:line="360" w:lineRule="auto"/>
        <w:ind w:firstLine="480" w:firstLineChars="200"/>
        <w:jc w:val="left"/>
        <w:rPr>
          <w:rFonts w:hint="default" w:ascii="新宋体" w:hAnsi="新宋体" w:eastAsia="新宋体"/>
          <w:sz w:val="24"/>
          <w:szCs w:val="24"/>
          <w:lang w:val="en-US" w:eastAsia="zh-CN"/>
        </w:rPr>
      </w:pPr>
      <w:r>
        <w:rPr>
          <w:rFonts w:hint="eastAsia" w:ascii="新宋体" w:hAnsi="新宋体" w:eastAsia="新宋体" w:cs="Times New Roman"/>
          <w:color w:val="333333"/>
          <w:kern w:val="0"/>
          <w:sz w:val="24"/>
          <w:szCs w:val="24"/>
          <w:lang w:val="en-US" w:eastAsia="zh-CN"/>
        </w:rPr>
        <w:t>我校全体</w:t>
      </w:r>
      <w:r>
        <w:rPr>
          <w:rFonts w:hint="eastAsia" w:ascii="新宋体" w:hAnsi="新宋体" w:eastAsia="新宋体"/>
          <w:sz w:val="24"/>
          <w:szCs w:val="24"/>
          <w:lang w:val="en-US" w:eastAsia="zh-CN"/>
        </w:rPr>
        <w:t>在校生</w:t>
      </w:r>
    </w:p>
    <w:p w14:paraId="585A29C7">
      <w:pPr>
        <w:spacing w:line="400" w:lineRule="exact"/>
        <w:rPr>
          <w:rFonts w:ascii="新宋体" w:hAnsi="新宋体" w:eastAsia="新宋体"/>
          <w:b/>
          <w:bCs/>
          <w:sz w:val="24"/>
          <w:szCs w:val="24"/>
        </w:rPr>
      </w:pPr>
      <w:r>
        <w:rPr>
          <w:rFonts w:hint="eastAsia" w:ascii="新宋体" w:hAnsi="新宋体" w:eastAsia="新宋体"/>
          <w:b/>
          <w:bCs/>
          <w:sz w:val="24"/>
          <w:szCs w:val="24"/>
          <w:lang w:val="en-US" w:eastAsia="zh-CN"/>
        </w:rPr>
        <w:t>三</w:t>
      </w:r>
      <w:r>
        <w:rPr>
          <w:rFonts w:hint="eastAsia" w:ascii="新宋体" w:hAnsi="新宋体" w:eastAsia="新宋体"/>
          <w:b/>
          <w:bCs/>
          <w:sz w:val="24"/>
          <w:szCs w:val="24"/>
        </w:rPr>
        <w:t>、比赛内容</w:t>
      </w:r>
    </w:p>
    <w:p w14:paraId="29267056">
      <w:pPr>
        <w:spacing w:line="400" w:lineRule="exact"/>
        <w:ind w:firstLine="480" w:firstLineChars="200"/>
        <w:rPr>
          <w:rFonts w:ascii="新宋体" w:hAnsi="新宋体" w:eastAsia="新宋体"/>
          <w:sz w:val="24"/>
          <w:szCs w:val="24"/>
        </w:rPr>
      </w:pPr>
      <w:r>
        <w:rPr>
          <w:rFonts w:hint="eastAsia" w:ascii="新宋体" w:hAnsi="新宋体" w:eastAsia="新宋体"/>
          <w:sz w:val="24"/>
          <w:szCs w:val="24"/>
        </w:rPr>
        <w:t xml:space="preserve">基于信息解决问题的信息意识、移动互联时代的信息道德与伦理、互联网上各种实用信息源的介绍、信息搜索的方法与技巧、知识管理工具的使用、信息安全与隐私保护；工作、生活、学习、创业等场景下的信息获取与利用等内容。（考试范围参考高校信息素养教育数据库 </w:t>
      </w:r>
      <w:r>
        <w:rPr>
          <w:rFonts w:ascii="新宋体" w:hAnsi="新宋体" w:eastAsia="新宋体"/>
          <w:sz w:val="24"/>
          <w:szCs w:val="24"/>
        </w:rPr>
        <w:t>http://suyang.zxhnzq.com/</w:t>
      </w:r>
      <w:r>
        <w:rPr>
          <w:rFonts w:hint="eastAsia" w:ascii="新宋体" w:hAnsi="新宋体" w:eastAsia="新宋体"/>
          <w:sz w:val="24"/>
          <w:szCs w:val="24"/>
        </w:rPr>
        <w:t>）</w:t>
      </w:r>
    </w:p>
    <w:p w14:paraId="26AB1326">
      <w:pPr>
        <w:spacing w:line="400" w:lineRule="exact"/>
        <w:rPr>
          <w:rFonts w:ascii="新宋体" w:hAnsi="新宋体" w:eastAsia="新宋体"/>
          <w:b/>
          <w:bCs/>
          <w:sz w:val="24"/>
          <w:szCs w:val="24"/>
        </w:rPr>
      </w:pPr>
      <w:r>
        <w:rPr>
          <w:rFonts w:hint="eastAsia" w:ascii="新宋体" w:hAnsi="新宋体" w:eastAsia="新宋体"/>
          <w:b/>
          <w:bCs/>
          <w:sz w:val="24"/>
          <w:szCs w:val="24"/>
          <w:lang w:val="en-US" w:eastAsia="zh-CN"/>
        </w:rPr>
        <w:t>四</w:t>
      </w:r>
      <w:r>
        <w:rPr>
          <w:rFonts w:hint="eastAsia" w:ascii="新宋体" w:hAnsi="新宋体" w:eastAsia="新宋体"/>
          <w:b/>
          <w:bCs/>
          <w:sz w:val="24"/>
          <w:szCs w:val="24"/>
        </w:rPr>
        <w:t>、比赛赛制</w:t>
      </w:r>
      <w:r>
        <w:rPr>
          <w:rFonts w:ascii="新宋体" w:hAnsi="新宋体" w:eastAsia="新宋体"/>
          <w:b/>
          <w:bCs/>
          <w:sz w:val="24"/>
          <w:szCs w:val="24"/>
        </w:rPr>
        <w:t xml:space="preserve"> </w:t>
      </w:r>
    </w:p>
    <w:p w14:paraId="29B30506">
      <w:pPr>
        <w:spacing w:line="400" w:lineRule="exact"/>
        <w:ind w:firstLine="480" w:firstLineChars="200"/>
        <w:rPr>
          <w:rFonts w:ascii="新宋体" w:hAnsi="新宋体" w:eastAsia="新宋体"/>
          <w:sz w:val="24"/>
          <w:szCs w:val="24"/>
        </w:rPr>
      </w:pPr>
      <w:r>
        <w:rPr>
          <w:rFonts w:ascii="新宋体" w:hAnsi="新宋体" w:eastAsia="新宋体"/>
          <w:sz w:val="24"/>
          <w:szCs w:val="24"/>
        </w:rPr>
        <w:t>1.比赛分为</w:t>
      </w:r>
      <w:r>
        <w:rPr>
          <w:rFonts w:hint="eastAsia" w:ascii="新宋体" w:hAnsi="新宋体" w:eastAsia="新宋体"/>
          <w:sz w:val="24"/>
          <w:szCs w:val="24"/>
          <w:lang w:val="en-US" w:eastAsia="zh-CN"/>
        </w:rPr>
        <w:t>校赛</w:t>
      </w:r>
      <w:r>
        <w:rPr>
          <w:rFonts w:ascii="新宋体" w:hAnsi="新宋体" w:eastAsia="新宋体"/>
          <w:sz w:val="24"/>
          <w:szCs w:val="24"/>
        </w:rPr>
        <w:t>阶段，</w:t>
      </w:r>
      <w:r>
        <w:rPr>
          <w:rFonts w:hint="eastAsia" w:ascii="新宋体" w:hAnsi="新宋体" w:eastAsia="新宋体"/>
          <w:sz w:val="24"/>
          <w:szCs w:val="24"/>
        </w:rPr>
        <w:t>采取</w:t>
      </w:r>
      <w:r>
        <w:rPr>
          <w:rFonts w:ascii="新宋体" w:hAnsi="新宋体" w:eastAsia="新宋体"/>
          <w:sz w:val="24"/>
          <w:szCs w:val="24"/>
        </w:rPr>
        <w:t>线上</w:t>
      </w:r>
      <w:r>
        <w:rPr>
          <w:rFonts w:hint="eastAsia" w:ascii="新宋体" w:hAnsi="新宋体" w:eastAsia="新宋体"/>
          <w:sz w:val="24"/>
          <w:szCs w:val="24"/>
        </w:rPr>
        <w:t>考试</w:t>
      </w:r>
      <w:r>
        <w:rPr>
          <w:rFonts w:ascii="新宋体" w:hAnsi="新宋体" w:eastAsia="新宋体"/>
          <w:sz w:val="24"/>
          <w:szCs w:val="24"/>
        </w:rPr>
        <w:t xml:space="preserve">。 </w:t>
      </w:r>
    </w:p>
    <w:p w14:paraId="40E6FC8B">
      <w:pPr>
        <w:spacing w:line="400" w:lineRule="exact"/>
        <w:ind w:firstLine="480" w:firstLineChars="200"/>
        <w:rPr>
          <w:rFonts w:ascii="新宋体" w:hAnsi="新宋体" w:eastAsia="新宋体"/>
          <w:sz w:val="24"/>
          <w:szCs w:val="24"/>
        </w:rPr>
      </w:pPr>
      <w:r>
        <w:rPr>
          <w:rFonts w:ascii="新宋体" w:hAnsi="新宋体" w:eastAsia="新宋体"/>
          <w:sz w:val="24"/>
          <w:szCs w:val="24"/>
        </w:rPr>
        <w:t>2.</w:t>
      </w:r>
      <w:r>
        <w:rPr>
          <w:rFonts w:hint="eastAsia" w:ascii="新宋体" w:hAnsi="新宋体" w:eastAsia="新宋体"/>
          <w:sz w:val="24"/>
          <w:szCs w:val="24"/>
          <w:lang w:val="en-US" w:eastAsia="zh-CN"/>
        </w:rPr>
        <w:t>校赛分</w:t>
      </w:r>
      <w:r>
        <w:rPr>
          <w:rFonts w:hint="eastAsia" w:ascii="新宋体" w:hAnsi="新宋体" w:eastAsia="新宋体"/>
          <w:sz w:val="24"/>
          <w:szCs w:val="24"/>
        </w:rPr>
        <w:t>为客观题</w:t>
      </w:r>
      <w:r>
        <w:rPr>
          <w:rFonts w:hint="eastAsia" w:ascii="新宋体" w:hAnsi="新宋体" w:eastAsia="新宋体"/>
          <w:sz w:val="24"/>
          <w:szCs w:val="24"/>
          <w:lang w:val="en-US" w:eastAsia="zh-CN"/>
        </w:rPr>
        <w:t>60</w:t>
      </w:r>
      <w:r>
        <w:rPr>
          <w:rFonts w:hint="eastAsia" w:ascii="新宋体" w:hAnsi="新宋体" w:eastAsia="新宋体"/>
          <w:sz w:val="24"/>
          <w:szCs w:val="24"/>
        </w:rPr>
        <w:t>道试题，比赛时长为</w:t>
      </w:r>
      <w:r>
        <w:rPr>
          <w:rFonts w:hint="eastAsia" w:ascii="新宋体" w:hAnsi="新宋体" w:eastAsia="新宋体"/>
          <w:sz w:val="24"/>
          <w:szCs w:val="24"/>
          <w:lang w:val="en-US" w:eastAsia="zh-CN"/>
        </w:rPr>
        <w:t>60</w:t>
      </w:r>
      <w:r>
        <w:rPr>
          <w:rFonts w:hint="eastAsia" w:ascii="新宋体" w:hAnsi="新宋体" w:eastAsia="新宋体"/>
          <w:sz w:val="24"/>
          <w:szCs w:val="24"/>
        </w:rPr>
        <w:t>分钟</w:t>
      </w:r>
      <w:r>
        <w:rPr>
          <w:rFonts w:hint="eastAsia" w:ascii="新宋体" w:hAnsi="新宋体" w:eastAsia="新宋体"/>
          <w:sz w:val="24"/>
          <w:szCs w:val="24"/>
          <w:lang w:eastAsia="zh-CN"/>
        </w:rPr>
        <w:t>，</w:t>
      </w:r>
      <w:r>
        <w:rPr>
          <w:rFonts w:hint="eastAsia" w:ascii="新宋体" w:hAnsi="新宋体" w:eastAsia="新宋体"/>
          <w:sz w:val="24"/>
          <w:szCs w:val="24"/>
          <w:lang w:val="en-US" w:eastAsia="zh-CN"/>
        </w:rPr>
        <w:t>题型分为单选（30道，每题2）、多选题（15道，每题3分，少选给一分）、判断题（15道，每题1分）</w:t>
      </w:r>
      <w:r>
        <w:rPr>
          <w:rFonts w:hint="eastAsia" w:ascii="新宋体" w:hAnsi="新宋体" w:eastAsia="新宋体"/>
          <w:sz w:val="24"/>
          <w:szCs w:val="24"/>
        </w:rPr>
        <w:t>，</w:t>
      </w:r>
      <w:r>
        <w:rPr>
          <w:rFonts w:hint="eastAsia" w:ascii="新宋体" w:hAnsi="新宋体" w:eastAsia="新宋体"/>
          <w:sz w:val="24"/>
          <w:szCs w:val="24"/>
          <w:lang w:val="en-US" w:eastAsia="zh-CN"/>
        </w:rPr>
        <w:t>总分120分，平台系统判分</w:t>
      </w:r>
      <w:r>
        <w:rPr>
          <w:rFonts w:hint="eastAsia" w:ascii="新宋体" w:hAnsi="新宋体" w:eastAsia="新宋体"/>
          <w:sz w:val="24"/>
          <w:szCs w:val="24"/>
        </w:rPr>
        <w:t>。</w:t>
      </w:r>
    </w:p>
    <w:p w14:paraId="3E6A61B5">
      <w:pPr>
        <w:spacing w:line="400" w:lineRule="exact"/>
        <w:ind w:firstLine="480" w:firstLineChars="200"/>
        <w:rPr>
          <w:rFonts w:ascii="新宋体" w:hAnsi="新宋体" w:eastAsia="新宋体"/>
          <w:sz w:val="24"/>
          <w:szCs w:val="24"/>
        </w:rPr>
      </w:pPr>
      <w:r>
        <w:rPr>
          <w:rFonts w:ascii="新宋体" w:hAnsi="新宋体" w:eastAsia="新宋体"/>
          <w:sz w:val="24"/>
          <w:szCs w:val="24"/>
        </w:rPr>
        <w:t>3</w:t>
      </w:r>
      <w:r>
        <w:rPr>
          <w:rFonts w:hint="eastAsia" w:ascii="新宋体" w:hAnsi="新宋体" w:eastAsia="新宋体"/>
          <w:sz w:val="24"/>
          <w:szCs w:val="24"/>
        </w:rPr>
        <w:t>.</w:t>
      </w:r>
      <w:r>
        <w:rPr>
          <w:rFonts w:ascii="新宋体" w:hAnsi="新宋体" w:eastAsia="新宋体"/>
          <w:sz w:val="24"/>
          <w:szCs w:val="24"/>
        </w:rPr>
        <w:t>考察重点：信息检索能力、信息分析鉴别能力、信息综合利用能</w:t>
      </w:r>
      <w:r>
        <w:rPr>
          <w:rFonts w:hint="eastAsia" w:ascii="新宋体" w:hAnsi="新宋体" w:eastAsia="新宋体"/>
          <w:sz w:val="24"/>
          <w:szCs w:val="24"/>
        </w:rPr>
        <w:t>力、动手实践能力。</w:t>
      </w:r>
    </w:p>
    <w:p w14:paraId="2D522CE6">
      <w:pPr>
        <w:spacing w:line="400" w:lineRule="exact"/>
        <w:ind w:firstLine="480" w:firstLineChars="200"/>
        <w:rPr>
          <w:rFonts w:ascii="新宋体" w:hAnsi="新宋体" w:eastAsia="新宋体"/>
          <w:sz w:val="24"/>
          <w:szCs w:val="24"/>
        </w:rPr>
      </w:pPr>
      <w:r>
        <w:rPr>
          <w:rFonts w:ascii="新宋体" w:hAnsi="新宋体" w:eastAsia="新宋体"/>
          <w:sz w:val="24"/>
          <w:szCs w:val="24"/>
        </w:rPr>
        <w:t>4</w:t>
      </w:r>
      <w:r>
        <w:rPr>
          <w:rFonts w:hint="eastAsia" w:ascii="新宋体" w:hAnsi="新宋体" w:eastAsia="新宋体"/>
          <w:sz w:val="24"/>
          <w:szCs w:val="24"/>
        </w:rPr>
        <w:t>.</w:t>
      </w:r>
      <w:r>
        <w:rPr>
          <w:rFonts w:ascii="新宋体" w:hAnsi="新宋体" w:eastAsia="新宋体"/>
          <w:sz w:val="24"/>
          <w:szCs w:val="24"/>
        </w:rPr>
        <w:t xml:space="preserve">评定规则 </w:t>
      </w:r>
    </w:p>
    <w:p w14:paraId="727859D5">
      <w:pPr>
        <w:spacing w:line="400" w:lineRule="exact"/>
        <w:ind w:firstLine="480" w:firstLineChars="200"/>
        <w:rPr>
          <w:rFonts w:ascii="新宋体" w:hAnsi="新宋体" w:eastAsia="新宋体"/>
          <w:sz w:val="24"/>
          <w:szCs w:val="24"/>
        </w:rPr>
      </w:pPr>
      <w:r>
        <w:rPr>
          <w:rFonts w:hint="eastAsia" w:ascii="新宋体" w:hAnsi="新宋体" w:eastAsia="新宋体"/>
          <w:sz w:val="24"/>
          <w:szCs w:val="24"/>
          <w:lang w:val="en-US" w:eastAsia="zh-CN"/>
        </w:rPr>
        <w:t>校</w:t>
      </w:r>
      <w:r>
        <w:rPr>
          <w:rFonts w:hint="eastAsia" w:ascii="新宋体" w:hAnsi="新宋体" w:eastAsia="新宋体"/>
          <w:sz w:val="24"/>
          <w:szCs w:val="24"/>
        </w:rPr>
        <w:t>赛：图书馆组织本校学生按照规定的时间范围进行学习和参赛，初赛每个选手有2次答题机会，选取最高分为个人最终成绩，排名按分数由高到低排序，同一分数出现多名同学的情况，按答题时间排序，用时少者靠前，</w:t>
      </w:r>
      <w:r>
        <w:rPr>
          <w:rFonts w:hint="eastAsia" w:ascii="新宋体" w:hAnsi="新宋体" w:eastAsia="新宋体"/>
          <w:sz w:val="24"/>
          <w:szCs w:val="24"/>
          <w:lang w:val="en-US" w:eastAsia="zh-CN"/>
        </w:rPr>
        <w:t>各校同学的最终成绩会分别发给图书馆老师作为推荐参加省赛的依据</w:t>
      </w:r>
      <w:r>
        <w:rPr>
          <w:rFonts w:hint="eastAsia" w:ascii="新宋体" w:hAnsi="新宋体" w:eastAsia="新宋体"/>
          <w:sz w:val="24"/>
          <w:szCs w:val="24"/>
        </w:rPr>
        <w:t>。</w:t>
      </w:r>
    </w:p>
    <w:p w14:paraId="457A80F4">
      <w:pPr>
        <w:spacing w:line="400" w:lineRule="exact"/>
        <w:ind w:firstLine="480" w:firstLineChars="200"/>
        <w:rPr>
          <w:rFonts w:ascii="新宋体" w:hAnsi="新宋体" w:eastAsia="新宋体"/>
          <w:sz w:val="24"/>
          <w:szCs w:val="24"/>
        </w:rPr>
      </w:pPr>
      <w:r>
        <w:rPr>
          <w:rFonts w:hint="eastAsia" w:ascii="新宋体" w:hAnsi="新宋体" w:eastAsia="新宋体"/>
          <w:sz w:val="24"/>
          <w:szCs w:val="24"/>
        </w:rPr>
        <w:t>为了体现公平公正，</w:t>
      </w:r>
      <w:r>
        <w:rPr>
          <w:rFonts w:hint="eastAsia" w:ascii="新宋体" w:hAnsi="新宋体" w:eastAsia="新宋体"/>
          <w:sz w:val="24"/>
          <w:szCs w:val="24"/>
          <w:lang w:val="en-US" w:eastAsia="zh-CN"/>
        </w:rPr>
        <w:t>校赛</w:t>
      </w:r>
      <w:r>
        <w:rPr>
          <w:rFonts w:hint="eastAsia" w:ascii="新宋体" w:hAnsi="新宋体" w:eastAsia="新宋体"/>
          <w:sz w:val="24"/>
          <w:szCs w:val="24"/>
        </w:rPr>
        <w:t>题目由协办单位统一组织专家出题</w:t>
      </w:r>
      <w:r>
        <w:rPr>
          <w:rFonts w:hint="eastAsia" w:ascii="新宋体" w:hAnsi="新宋体" w:eastAsia="新宋体"/>
          <w:sz w:val="24"/>
          <w:szCs w:val="24"/>
          <w:lang w:eastAsia="zh-CN"/>
        </w:rPr>
        <w:t>，</w:t>
      </w:r>
      <w:r>
        <w:rPr>
          <w:rFonts w:hint="eastAsia" w:ascii="新宋体" w:hAnsi="新宋体" w:eastAsia="新宋体"/>
          <w:sz w:val="24"/>
          <w:szCs w:val="24"/>
          <w:lang w:val="en-US" w:eastAsia="zh-CN"/>
        </w:rPr>
        <w:t>按照全国高职高专院校信息素养大赛命题范围来拟定</w:t>
      </w:r>
      <w:r>
        <w:rPr>
          <w:rFonts w:hint="eastAsia" w:ascii="新宋体" w:hAnsi="新宋体" w:eastAsia="新宋体"/>
          <w:sz w:val="24"/>
          <w:szCs w:val="24"/>
        </w:rPr>
        <w:t>。</w:t>
      </w:r>
    </w:p>
    <w:p w14:paraId="1F4091C9">
      <w:pPr>
        <w:numPr>
          <w:ilvl w:val="0"/>
          <w:numId w:val="1"/>
        </w:numPr>
        <w:spacing w:line="400" w:lineRule="exact"/>
        <w:rPr>
          <w:rFonts w:ascii="新宋体" w:hAnsi="新宋体" w:eastAsia="新宋体"/>
          <w:b/>
          <w:bCs/>
          <w:sz w:val="24"/>
          <w:szCs w:val="24"/>
        </w:rPr>
      </w:pPr>
      <w:r>
        <w:rPr>
          <w:rFonts w:hint="eastAsia" w:ascii="新宋体" w:hAnsi="新宋体" w:eastAsia="新宋体"/>
          <w:b/>
          <w:bCs/>
          <w:sz w:val="24"/>
          <w:szCs w:val="24"/>
        </w:rPr>
        <w:t>赛程安排</w:t>
      </w:r>
      <w:r>
        <w:rPr>
          <w:rFonts w:ascii="新宋体" w:hAnsi="新宋体" w:eastAsia="新宋体"/>
          <w:b/>
          <w:bCs/>
          <w:sz w:val="24"/>
          <w:szCs w:val="24"/>
        </w:rPr>
        <w:t xml:space="preserve"> </w:t>
      </w:r>
    </w:p>
    <w:tbl>
      <w:tblPr>
        <w:tblStyle w:val="7"/>
        <w:tblW w:w="7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2985"/>
        <w:gridCol w:w="3897"/>
      </w:tblGrid>
      <w:tr w14:paraId="1570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10" w:type="dxa"/>
          </w:tcPr>
          <w:p w14:paraId="7C22EC2E">
            <w:pPr>
              <w:spacing w:line="276" w:lineRule="auto"/>
              <w:jc w:val="center"/>
              <w:rPr>
                <w:rFonts w:ascii="仿宋" w:hAnsi="仿宋" w:eastAsia="仿宋" w:cs="宋体"/>
                <w:sz w:val="24"/>
                <w:szCs w:val="24"/>
              </w:rPr>
            </w:pPr>
            <w:r>
              <w:rPr>
                <w:rFonts w:hint="eastAsia" w:ascii="仿宋" w:hAnsi="仿宋" w:eastAsia="仿宋" w:cs="宋体"/>
                <w:sz w:val="24"/>
                <w:szCs w:val="24"/>
              </w:rPr>
              <w:t xml:space="preserve"> 序号</w:t>
            </w:r>
          </w:p>
        </w:tc>
        <w:tc>
          <w:tcPr>
            <w:tcW w:w="2985" w:type="dxa"/>
          </w:tcPr>
          <w:p w14:paraId="0F2288C0">
            <w:pPr>
              <w:spacing w:line="276" w:lineRule="auto"/>
              <w:jc w:val="center"/>
              <w:rPr>
                <w:rFonts w:ascii="仿宋" w:hAnsi="仿宋" w:eastAsia="仿宋" w:cs="宋体"/>
                <w:sz w:val="24"/>
                <w:szCs w:val="24"/>
              </w:rPr>
            </w:pPr>
            <w:r>
              <w:rPr>
                <w:rFonts w:hint="eastAsia" w:ascii="仿宋" w:hAnsi="仿宋" w:eastAsia="仿宋" w:cs="宋体"/>
                <w:sz w:val="24"/>
                <w:szCs w:val="24"/>
              </w:rPr>
              <w:t>日期</w:t>
            </w:r>
          </w:p>
        </w:tc>
        <w:tc>
          <w:tcPr>
            <w:tcW w:w="3897" w:type="dxa"/>
          </w:tcPr>
          <w:p w14:paraId="7EB566F6">
            <w:pPr>
              <w:spacing w:line="276" w:lineRule="auto"/>
              <w:jc w:val="center"/>
              <w:rPr>
                <w:rFonts w:ascii="仿宋" w:hAnsi="仿宋" w:eastAsia="仿宋" w:cs="宋体"/>
                <w:sz w:val="24"/>
                <w:szCs w:val="24"/>
              </w:rPr>
            </w:pPr>
            <w:r>
              <w:rPr>
                <w:rFonts w:hint="eastAsia" w:ascii="仿宋" w:hAnsi="仿宋" w:eastAsia="仿宋" w:cs="宋体"/>
                <w:sz w:val="24"/>
                <w:szCs w:val="24"/>
              </w:rPr>
              <w:t>赛程安排</w:t>
            </w:r>
          </w:p>
        </w:tc>
      </w:tr>
      <w:tr w14:paraId="58C2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10" w:type="dxa"/>
            <w:vAlign w:val="center"/>
          </w:tcPr>
          <w:p w14:paraId="6450505D">
            <w:pPr>
              <w:spacing w:line="276" w:lineRule="auto"/>
              <w:jc w:val="center"/>
              <w:rPr>
                <w:rFonts w:ascii="仿宋" w:hAnsi="仿宋" w:eastAsia="仿宋" w:cs="宋体"/>
                <w:sz w:val="24"/>
                <w:szCs w:val="24"/>
              </w:rPr>
            </w:pPr>
            <w:r>
              <w:rPr>
                <w:rFonts w:hint="eastAsia" w:ascii="仿宋" w:hAnsi="仿宋" w:eastAsia="仿宋" w:cs="宋体"/>
                <w:sz w:val="24"/>
                <w:szCs w:val="24"/>
              </w:rPr>
              <w:t>1</w:t>
            </w:r>
          </w:p>
        </w:tc>
        <w:tc>
          <w:tcPr>
            <w:tcW w:w="2985" w:type="dxa"/>
            <w:vAlign w:val="center"/>
          </w:tcPr>
          <w:p w14:paraId="4C3F8420">
            <w:pPr>
              <w:spacing w:line="276" w:lineRule="auto"/>
              <w:jc w:val="center"/>
              <w:rPr>
                <w:rFonts w:ascii="仿宋" w:hAnsi="仿宋" w:eastAsia="仿宋" w:cs="宋体"/>
                <w:sz w:val="24"/>
                <w:szCs w:val="24"/>
              </w:rPr>
            </w:pPr>
            <w:r>
              <w:rPr>
                <w:rFonts w:hint="eastAsia" w:ascii="仿宋" w:hAnsi="仿宋" w:eastAsia="仿宋" w:cs="宋体"/>
                <w:sz w:val="24"/>
                <w:szCs w:val="24"/>
              </w:rPr>
              <w:t>202</w:t>
            </w:r>
            <w:r>
              <w:rPr>
                <w:rFonts w:hint="eastAsia" w:ascii="仿宋" w:hAnsi="仿宋" w:eastAsia="仿宋" w:cs="宋体"/>
                <w:sz w:val="24"/>
                <w:szCs w:val="24"/>
                <w:lang w:val="en-US" w:eastAsia="zh-CN"/>
              </w:rPr>
              <w:t>4</w:t>
            </w:r>
            <w:r>
              <w:rPr>
                <w:rFonts w:hint="eastAsia" w:ascii="仿宋" w:hAnsi="仿宋" w:eastAsia="仿宋" w:cs="宋体"/>
                <w:sz w:val="24"/>
                <w:szCs w:val="24"/>
              </w:rPr>
              <w:t>年9月</w:t>
            </w:r>
            <w:r>
              <w:rPr>
                <w:rFonts w:hint="eastAsia" w:ascii="仿宋" w:hAnsi="仿宋" w:eastAsia="仿宋" w:cs="宋体"/>
                <w:sz w:val="24"/>
                <w:szCs w:val="24"/>
                <w:lang w:val="en-US" w:eastAsia="zh-CN"/>
              </w:rPr>
              <w:t>25</w:t>
            </w:r>
            <w:r>
              <w:rPr>
                <w:rFonts w:hint="eastAsia" w:ascii="仿宋" w:hAnsi="仿宋" w:eastAsia="仿宋" w:cs="宋体"/>
                <w:sz w:val="24"/>
                <w:szCs w:val="24"/>
              </w:rPr>
              <w:t>日前</w:t>
            </w:r>
          </w:p>
        </w:tc>
        <w:tc>
          <w:tcPr>
            <w:tcW w:w="3897" w:type="dxa"/>
            <w:vAlign w:val="center"/>
          </w:tcPr>
          <w:p w14:paraId="7416FD16">
            <w:pPr>
              <w:spacing w:line="276" w:lineRule="auto"/>
              <w:jc w:val="center"/>
              <w:rPr>
                <w:rFonts w:ascii="仿宋" w:hAnsi="仿宋" w:eastAsia="仿宋" w:cs="宋体"/>
                <w:sz w:val="24"/>
                <w:szCs w:val="24"/>
              </w:rPr>
            </w:pPr>
            <w:r>
              <w:rPr>
                <w:rFonts w:hint="eastAsia" w:ascii="仿宋" w:hAnsi="仿宋" w:eastAsia="仿宋" w:cs="宋体"/>
                <w:sz w:val="24"/>
                <w:szCs w:val="24"/>
              </w:rPr>
              <w:t>开通高校信息素养教育数据库</w:t>
            </w:r>
          </w:p>
        </w:tc>
      </w:tr>
      <w:tr w14:paraId="046B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910" w:type="dxa"/>
            <w:vAlign w:val="center"/>
          </w:tcPr>
          <w:p w14:paraId="7F1C23CF">
            <w:pPr>
              <w:spacing w:line="276" w:lineRule="auto"/>
              <w:jc w:val="center"/>
              <w:rPr>
                <w:rFonts w:ascii="仿宋" w:hAnsi="仿宋" w:eastAsia="仿宋" w:cs="宋体"/>
                <w:sz w:val="24"/>
                <w:szCs w:val="24"/>
              </w:rPr>
            </w:pPr>
            <w:r>
              <w:rPr>
                <w:rFonts w:hint="eastAsia" w:ascii="仿宋" w:hAnsi="仿宋" w:eastAsia="仿宋" w:cs="宋体"/>
                <w:sz w:val="24"/>
                <w:szCs w:val="24"/>
              </w:rPr>
              <w:t>2</w:t>
            </w:r>
          </w:p>
        </w:tc>
        <w:tc>
          <w:tcPr>
            <w:tcW w:w="2985" w:type="dxa"/>
            <w:vAlign w:val="center"/>
          </w:tcPr>
          <w:p w14:paraId="0F57CA70">
            <w:pPr>
              <w:spacing w:line="276" w:lineRule="auto"/>
              <w:jc w:val="center"/>
              <w:rPr>
                <w:rFonts w:ascii="仿宋" w:hAnsi="仿宋" w:eastAsia="仿宋" w:cs="宋体"/>
                <w:sz w:val="24"/>
                <w:szCs w:val="24"/>
              </w:rPr>
            </w:pPr>
            <w:r>
              <w:rPr>
                <w:rFonts w:hint="eastAsia" w:ascii="仿宋" w:hAnsi="仿宋" w:eastAsia="仿宋" w:cs="宋体"/>
                <w:sz w:val="24"/>
                <w:szCs w:val="24"/>
              </w:rPr>
              <w:t>202</w:t>
            </w:r>
            <w:r>
              <w:rPr>
                <w:rFonts w:hint="eastAsia" w:ascii="仿宋" w:hAnsi="仿宋" w:eastAsia="仿宋" w:cs="宋体"/>
                <w:sz w:val="24"/>
                <w:szCs w:val="24"/>
                <w:lang w:val="en-US" w:eastAsia="zh-CN"/>
              </w:rPr>
              <w:t>4</w:t>
            </w:r>
            <w:r>
              <w:rPr>
                <w:rFonts w:hint="eastAsia" w:ascii="仿宋" w:hAnsi="仿宋" w:eastAsia="仿宋" w:cs="宋体"/>
                <w:sz w:val="24"/>
                <w:szCs w:val="24"/>
              </w:rPr>
              <w:t>年9月</w:t>
            </w:r>
            <w:r>
              <w:rPr>
                <w:rFonts w:ascii="仿宋" w:hAnsi="仿宋" w:eastAsia="仿宋" w:cs="宋体"/>
                <w:sz w:val="24"/>
                <w:szCs w:val="24"/>
              </w:rPr>
              <w:t>2</w:t>
            </w:r>
            <w:r>
              <w:rPr>
                <w:rFonts w:hint="eastAsia" w:ascii="仿宋" w:hAnsi="仿宋" w:eastAsia="仿宋" w:cs="宋体"/>
                <w:sz w:val="24"/>
                <w:szCs w:val="24"/>
                <w:lang w:val="en-US" w:eastAsia="zh-CN"/>
              </w:rPr>
              <w:t>6</w:t>
            </w:r>
            <w:r>
              <w:rPr>
                <w:rFonts w:hint="eastAsia" w:ascii="仿宋" w:hAnsi="仿宋" w:eastAsia="仿宋" w:cs="宋体"/>
                <w:sz w:val="24"/>
                <w:szCs w:val="24"/>
              </w:rPr>
              <w:t>日-</w:t>
            </w:r>
            <w:r>
              <w:rPr>
                <w:rFonts w:ascii="仿宋" w:hAnsi="仿宋" w:eastAsia="仿宋" w:cs="宋体"/>
                <w:sz w:val="24"/>
                <w:szCs w:val="24"/>
              </w:rPr>
              <w:t>10</w:t>
            </w:r>
            <w:r>
              <w:rPr>
                <w:rFonts w:hint="eastAsia" w:ascii="仿宋" w:hAnsi="仿宋" w:eastAsia="仿宋" w:cs="宋体"/>
                <w:sz w:val="24"/>
                <w:szCs w:val="24"/>
              </w:rPr>
              <w:t>月</w:t>
            </w:r>
            <w:r>
              <w:rPr>
                <w:rFonts w:ascii="仿宋" w:hAnsi="仿宋" w:eastAsia="仿宋" w:cs="宋体"/>
                <w:sz w:val="24"/>
                <w:szCs w:val="24"/>
              </w:rPr>
              <w:t>1</w:t>
            </w:r>
            <w:r>
              <w:rPr>
                <w:rFonts w:hint="eastAsia" w:ascii="仿宋" w:hAnsi="仿宋" w:eastAsia="仿宋" w:cs="宋体"/>
                <w:sz w:val="24"/>
                <w:szCs w:val="24"/>
                <w:lang w:val="en-US" w:eastAsia="zh-CN"/>
              </w:rPr>
              <w:t>1</w:t>
            </w:r>
            <w:r>
              <w:rPr>
                <w:rFonts w:hint="eastAsia" w:ascii="仿宋" w:hAnsi="仿宋" w:eastAsia="仿宋" w:cs="宋体"/>
                <w:sz w:val="24"/>
                <w:szCs w:val="24"/>
              </w:rPr>
              <w:t>日</w:t>
            </w:r>
          </w:p>
        </w:tc>
        <w:tc>
          <w:tcPr>
            <w:tcW w:w="3897" w:type="dxa"/>
            <w:vAlign w:val="center"/>
          </w:tcPr>
          <w:p w14:paraId="26232511">
            <w:pPr>
              <w:spacing w:line="276" w:lineRule="auto"/>
              <w:jc w:val="center"/>
              <w:rPr>
                <w:rFonts w:hint="default" w:ascii="仿宋" w:hAnsi="仿宋" w:eastAsia="仿宋" w:cs="宋体"/>
                <w:sz w:val="24"/>
                <w:szCs w:val="24"/>
                <w:lang w:val="en-US" w:eastAsia="zh-CN"/>
              </w:rPr>
            </w:pPr>
            <w:r>
              <w:rPr>
                <w:rFonts w:hint="eastAsia" w:ascii="仿宋" w:hAnsi="仿宋" w:eastAsia="仿宋" w:cs="宋体"/>
                <w:sz w:val="24"/>
                <w:szCs w:val="24"/>
              </w:rPr>
              <w:t>参赛学生：加入</w:t>
            </w:r>
            <w:r>
              <w:rPr>
                <w:rFonts w:hint="eastAsia" w:ascii="仿宋" w:hAnsi="仿宋" w:eastAsia="仿宋" w:cs="宋体"/>
                <w:sz w:val="24"/>
                <w:szCs w:val="24"/>
                <w:lang w:val="en-US" w:eastAsia="zh-CN"/>
              </w:rPr>
              <w:t>各校QQ群</w:t>
            </w:r>
            <w:r>
              <w:rPr>
                <w:rFonts w:hint="eastAsia" w:ascii="仿宋" w:hAnsi="仿宋" w:eastAsia="仿宋" w:cs="宋体"/>
                <w:sz w:val="24"/>
                <w:szCs w:val="24"/>
              </w:rPr>
              <w:t>并注册登录高校信息素养教育数据库进行学习和答题练习</w:t>
            </w:r>
            <w:r>
              <w:rPr>
                <w:rFonts w:hint="eastAsia" w:ascii="仿宋" w:hAnsi="仿宋" w:eastAsia="仿宋" w:cs="宋体"/>
                <w:sz w:val="24"/>
                <w:szCs w:val="24"/>
                <w:lang w:eastAsia="zh-CN"/>
              </w:rPr>
              <w:t>，</w:t>
            </w:r>
            <w:r>
              <w:rPr>
                <w:rFonts w:hint="eastAsia" w:ascii="仿宋" w:hAnsi="仿宋" w:eastAsia="仿宋" w:cs="宋体"/>
                <w:sz w:val="24"/>
                <w:szCs w:val="24"/>
                <w:lang w:val="en-US" w:eastAsia="zh-CN"/>
              </w:rPr>
              <w:t>点击备赛平台轮播图进行报名</w:t>
            </w:r>
          </w:p>
        </w:tc>
      </w:tr>
      <w:tr w14:paraId="05FF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910" w:type="dxa"/>
            <w:vAlign w:val="center"/>
          </w:tcPr>
          <w:p w14:paraId="11BE25C2">
            <w:pPr>
              <w:spacing w:line="276" w:lineRule="auto"/>
              <w:jc w:val="center"/>
              <w:rPr>
                <w:rFonts w:ascii="仿宋" w:hAnsi="仿宋" w:eastAsia="仿宋" w:cs="宋体"/>
                <w:sz w:val="24"/>
                <w:szCs w:val="24"/>
              </w:rPr>
            </w:pPr>
            <w:r>
              <w:rPr>
                <w:rFonts w:hint="eastAsia" w:ascii="仿宋" w:hAnsi="仿宋" w:eastAsia="仿宋" w:cs="宋体"/>
                <w:sz w:val="24"/>
                <w:szCs w:val="24"/>
              </w:rPr>
              <w:t>3</w:t>
            </w:r>
          </w:p>
        </w:tc>
        <w:tc>
          <w:tcPr>
            <w:tcW w:w="2985" w:type="dxa"/>
            <w:vAlign w:val="center"/>
          </w:tcPr>
          <w:p w14:paraId="7240E02C">
            <w:pPr>
              <w:spacing w:line="276" w:lineRule="auto"/>
              <w:jc w:val="center"/>
              <w:rPr>
                <w:rFonts w:ascii="仿宋" w:hAnsi="仿宋" w:eastAsia="仿宋" w:cs="宋体"/>
                <w:sz w:val="24"/>
                <w:szCs w:val="24"/>
              </w:rPr>
            </w:pPr>
            <w:r>
              <w:rPr>
                <w:rFonts w:hint="eastAsia" w:ascii="仿宋" w:hAnsi="仿宋" w:eastAsia="仿宋" w:cs="宋体"/>
                <w:sz w:val="24"/>
                <w:szCs w:val="24"/>
              </w:rPr>
              <w:t>202</w:t>
            </w:r>
            <w:r>
              <w:rPr>
                <w:rFonts w:hint="eastAsia" w:ascii="仿宋" w:hAnsi="仿宋" w:eastAsia="仿宋" w:cs="宋体"/>
                <w:sz w:val="24"/>
                <w:szCs w:val="24"/>
                <w:lang w:val="en-US" w:eastAsia="zh-CN"/>
              </w:rPr>
              <w:t>4</w:t>
            </w:r>
            <w:r>
              <w:rPr>
                <w:rFonts w:hint="eastAsia" w:ascii="仿宋" w:hAnsi="仿宋" w:eastAsia="仿宋" w:cs="宋体"/>
                <w:sz w:val="24"/>
                <w:szCs w:val="24"/>
              </w:rPr>
              <w:t>年</w:t>
            </w:r>
            <w:r>
              <w:rPr>
                <w:rFonts w:ascii="仿宋" w:hAnsi="仿宋" w:eastAsia="仿宋" w:cs="宋体"/>
                <w:sz w:val="24"/>
                <w:szCs w:val="24"/>
              </w:rPr>
              <w:t>10</w:t>
            </w:r>
            <w:r>
              <w:rPr>
                <w:rFonts w:hint="eastAsia" w:ascii="仿宋" w:hAnsi="仿宋" w:eastAsia="仿宋" w:cs="宋体"/>
                <w:sz w:val="24"/>
                <w:szCs w:val="24"/>
              </w:rPr>
              <w:t>月</w:t>
            </w:r>
            <w:r>
              <w:rPr>
                <w:rFonts w:ascii="仿宋" w:hAnsi="仿宋" w:eastAsia="仿宋" w:cs="宋体"/>
                <w:sz w:val="24"/>
                <w:szCs w:val="24"/>
              </w:rPr>
              <w:t>1</w:t>
            </w:r>
            <w:r>
              <w:rPr>
                <w:rFonts w:hint="eastAsia" w:ascii="仿宋" w:hAnsi="仿宋" w:eastAsia="仿宋" w:cs="宋体"/>
                <w:sz w:val="24"/>
                <w:szCs w:val="24"/>
                <w:lang w:val="en-US" w:eastAsia="zh-CN"/>
              </w:rPr>
              <w:t>2</w:t>
            </w:r>
            <w:r>
              <w:rPr>
                <w:rFonts w:hint="eastAsia" w:ascii="仿宋" w:hAnsi="仿宋" w:eastAsia="仿宋" w:cs="宋体"/>
                <w:sz w:val="24"/>
                <w:szCs w:val="24"/>
              </w:rPr>
              <w:t>日-1</w:t>
            </w:r>
            <w:r>
              <w:rPr>
                <w:rFonts w:hint="eastAsia" w:ascii="仿宋" w:hAnsi="仿宋" w:eastAsia="仿宋" w:cs="宋体"/>
                <w:sz w:val="24"/>
                <w:szCs w:val="24"/>
                <w:lang w:val="en-US" w:eastAsia="zh-CN"/>
              </w:rPr>
              <w:t>3</w:t>
            </w:r>
            <w:r>
              <w:rPr>
                <w:rFonts w:hint="eastAsia" w:ascii="仿宋" w:hAnsi="仿宋" w:eastAsia="仿宋" w:cs="宋体"/>
                <w:sz w:val="24"/>
                <w:szCs w:val="24"/>
              </w:rPr>
              <w:t>日</w:t>
            </w:r>
          </w:p>
        </w:tc>
        <w:tc>
          <w:tcPr>
            <w:tcW w:w="3897" w:type="dxa"/>
            <w:vAlign w:val="center"/>
          </w:tcPr>
          <w:p w14:paraId="5D9C27DD">
            <w:pPr>
              <w:spacing w:line="276" w:lineRule="auto"/>
              <w:jc w:val="center"/>
              <w:rPr>
                <w:rFonts w:ascii="仿宋" w:hAnsi="仿宋" w:eastAsia="仿宋" w:cs="宋体"/>
                <w:sz w:val="24"/>
                <w:szCs w:val="24"/>
              </w:rPr>
            </w:pPr>
            <w:r>
              <w:rPr>
                <w:rFonts w:hint="eastAsia" w:ascii="仿宋" w:hAnsi="仿宋" w:eastAsia="仿宋" w:cs="宋体"/>
                <w:sz w:val="24"/>
                <w:szCs w:val="24"/>
                <w:lang w:val="en-US" w:eastAsia="zh-CN"/>
              </w:rPr>
              <w:t>考试时间</w:t>
            </w:r>
            <w:r>
              <w:rPr>
                <w:rFonts w:hint="eastAsia" w:ascii="仿宋" w:hAnsi="仿宋" w:eastAsia="仿宋" w:cs="宋体"/>
                <w:sz w:val="24"/>
                <w:szCs w:val="24"/>
              </w:rPr>
              <w:t>：9:00-</w:t>
            </w:r>
            <w:r>
              <w:rPr>
                <w:rFonts w:hint="eastAsia" w:ascii="仿宋" w:hAnsi="仿宋" w:eastAsia="仿宋" w:cs="宋体"/>
                <w:sz w:val="24"/>
                <w:szCs w:val="24"/>
                <w:lang w:val="en-US" w:eastAsia="zh-CN"/>
              </w:rPr>
              <w:t>22</w:t>
            </w:r>
            <w:r>
              <w:rPr>
                <w:rFonts w:hint="eastAsia" w:ascii="仿宋" w:hAnsi="仿宋" w:eastAsia="仿宋" w:cs="宋体"/>
                <w:sz w:val="24"/>
                <w:szCs w:val="24"/>
              </w:rPr>
              <w:t>:00</w:t>
            </w:r>
          </w:p>
          <w:p w14:paraId="5F13E760">
            <w:pPr>
              <w:spacing w:line="276" w:lineRule="auto"/>
              <w:jc w:val="center"/>
              <w:rPr>
                <w:rFonts w:hint="eastAsia" w:ascii="仿宋" w:hAnsi="仿宋" w:eastAsia="仿宋" w:cs="宋体"/>
                <w:sz w:val="24"/>
                <w:szCs w:val="24"/>
                <w:lang w:val="en-US" w:eastAsia="zh-CN"/>
              </w:rPr>
            </w:pPr>
            <w:r>
              <w:rPr>
                <w:rFonts w:hint="eastAsia" w:ascii="仿宋" w:hAnsi="仿宋" w:eastAsia="仿宋" w:cs="宋体"/>
                <w:sz w:val="24"/>
                <w:szCs w:val="24"/>
              </w:rPr>
              <w:t>参赛选手统一在竞赛系统进行线上</w:t>
            </w:r>
            <w:r>
              <w:rPr>
                <w:rFonts w:hint="eastAsia" w:ascii="仿宋" w:hAnsi="仿宋" w:eastAsia="仿宋" w:cs="宋体"/>
                <w:sz w:val="24"/>
                <w:szCs w:val="24"/>
                <w:lang w:val="en-US" w:eastAsia="zh-CN"/>
              </w:rPr>
              <w:t>考试</w:t>
            </w:r>
          </w:p>
        </w:tc>
      </w:tr>
      <w:tr w14:paraId="338E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10" w:type="dxa"/>
            <w:vAlign w:val="center"/>
          </w:tcPr>
          <w:p w14:paraId="7BA6C129">
            <w:pPr>
              <w:spacing w:line="276" w:lineRule="auto"/>
              <w:jc w:val="center"/>
              <w:rPr>
                <w:rFonts w:ascii="仿宋" w:hAnsi="仿宋" w:eastAsia="仿宋" w:cs="宋体"/>
                <w:sz w:val="24"/>
                <w:szCs w:val="24"/>
              </w:rPr>
            </w:pPr>
            <w:r>
              <w:rPr>
                <w:rFonts w:hint="eastAsia" w:ascii="仿宋" w:hAnsi="仿宋" w:eastAsia="仿宋" w:cs="宋体"/>
                <w:sz w:val="24"/>
                <w:szCs w:val="24"/>
              </w:rPr>
              <w:t>4</w:t>
            </w:r>
          </w:p>
        </w:tc>
        <w:tc>
          <w:tcPr>
            <w:tcW w:w="2985" w:type="dxa"/>
            <w:vAlign w:val="center"/>
          </w:tcPr>
          <w:p w14:paraId="59C661DB">
            <w:pPr>
              <w:spacing w:line="276" w:lineRule="auto"/>
              <w:jc w:val="center"/>
              <w:rPr>
                <w:rFonts w:ascii="仿宋" w:hAnsi="仿宋" w:eastAsia="仿宋" w:cs="宋体"/>
                <w:sz w:val="24"/>
                <w:szCs w:val="24"/>
              </w:rPr>
            </w:pPr>
            <w:r>
              <w:rPr>
                <w:rFonts w:hint="eastAsia" w:ascii="仿宋" w:hAnsi="仿宋" w:eastAsia="仿宋" w:cs="宋体"/>
                <w:sz w:val="24"/>
                <w:szCs w:val="24"/>
              </w:rPr>
              <w:t>202</w:t>
            </w:r>
            <w:r>
              <w:rPr>
                <w:rFonts w:hint="eastAsia" w:ascii="仿宋" w:hAnsi="仿宋" w:eastAsia="仿宋" w:cs="宋体"/>
                <w:sz w:val="24"/>
                <w:szCs w:val="24"/>
                <w:lang w:val="en-US" w:eastAsia="zh-CN"/>
              </w:rPr>
              <w:t>4</w:t>
            </w:r>
            <w:r>
              <w:rPr>
                <w:rFonts w:hint="eastAsia" w:ascii="仿宋" w:hAnsi="仿宋" w:eastAsia="仿宋" w:cs="宋体"/>
                <w:sz w:val="24"/>
                <w:szCs w:val="24"/>
              </w:rPr>
              <w:t>年</w:t>
            </w:r>
            <w:r>
              <w:rPr>
                <w:rFonts w:ascii="仿宋" w:hAnsi="仿宋" w:eastAsia="仿宋" w:cs="宋体"/>
                <w:sz w:val="24"/>
                <w:szCs w:val="24"/>
              </w:rPr>
              <w:t>1</w:t>
            </w:r>
            <w:r>
              <w:rPr>
                <w:rFonts w:hint="eastAsia" w:ascii="仿宋" w:hAnsi="仿宋" w:eastAsia="仿宋" w:cs="宋体"/>
                <w:sz w:val="24"/>
                <w:szCs w:val="24"/>
                <w:lang w:val="en-US" w:eastAsia="zh-CN"/>
              </w:rPr>
              <w:t>0</w:t>
            </w:r>
            <w:r>
              <w:rPr>
                <w:rFonts w:hint="eastAsia" w:ascii="仿宋" w:hAnsi="仿宋" w:eastAsia="仿宋" w:cs="宋体"/>
                <w:sz w:val="24"/>
                <w:szCs w:val="24"/>
              </w:rPr>
              <w:t>月</w:t>
            </w:r>
            <w:r>
              <w:rPr>
                <w:rFonts w:hint="eastAsia" w:ascii="仿宋" w:hAnsi="仿宋" w:eastAsia="仿宋" w:cs="宋体"/>
                <w:sz w:val="24"/>
                <w:szCs w:val="24"/>
                <w:lang w:val="en-US" w:eastAsia="zh-CN"/>
              </w:rPr>
              <w:t>14</w:t>
            </w:r>
            <w:r>
              <w:rPr>
                <w:rFonts w:hint="eastAsia" w:ascii="仿宋" w:hAnsi="仿宋" w:eastAsia="仿宋" w:cs="宋体"/>
                <w:sz w:val="24"/>
                <w:szCs w:val="24"/>
              </w:rPr>
              <w:t>日</w:t>
            </w:r>
          </w:p>
        </w:tc>
        <w:tc>
          <w:tcPr>
            <w:tcW w:w="3897" w:type="dxa"/>
            <w:vAlign w:val="center"/>
          </w:tcPr>
          <w:p w14:paraId="6E3E6016">
            <w:pPr>
              <w:spacing w:line="276" w:lineRule="auto"/>
              <w:jc w:val="center"/>
              <w:rPr>
                <w:rFonts w:ascii="仿宋" w:hAnsi="仿宋" w:eastAsia="仿宋" w:cs="宋体"/>
                <w:sz w:val="24"/>
                <w:szCs w:val="24"/>
              </w:rPr>
            </w:pPr>
            <w:r>
              <w:rPr>
                <w:rFonts w:hint="eastAsia" w:ascii="仿宋" w:hAnsi="仿宋" w:eastAsia="仿宋" w:cs="宋体"/>
                <w:sz w:val="24"/>
                <w:szCs w:val="24"/>
              </w:rPr>
              <w:t>公布</w:t>
            </w:r>
            <w:r>
              <w:rPr>
                <w:rFonts w:hint="eastAsia" w:ascii="仿宋" w:hAnsi="仿宋" w:eastAsia="仿宋" w:cs="宋体"/>
                <w:sz w:val="24"/>
                <w:szCs w:val="24"/>
                <w:lang w:val="en-US" w:eastAsia="zh-CN"/>
              </w:rPr>
              <w:t>各校学生参赛成绩</w:t>
            </w:r>
            <w:r>
              <w:rPr>
                <w:rFonts w:hint="eastAsia" w:ascii="仿宋" w:hAnsi="仿宋" w:eastAsia="仿宋" w:cs="宋体"/>
                <w:sz w:val="24"/>
                <w:szCs w:val="24"/>
              </w:rPr>
              <w:t>名单</w:t>
            </w:r>
          </w:p>
        </w:tc>
      </w:tr>
      <w:tr w14:paraId="32BC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10" w:type="dxa"/>
            <w:vAlign w:val="center"/>
          </w:tcPr>
          <w:p w14:paraId="6C793B17">
            <w:pPr>
              <w:spacing w:line="276" w:lineRule="auto"/>
              <w:jc w:val="center"/>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5</w:t>
            </w:r>
          </w:p>
        </w:tc>
        <w:tc>
          <w:tcPr>
            <w:tcW w:w="2985" w:type="dxa"/>
            <w:vAlign w:val="center"/>
          </w:tcPr>
          <w:p w14:paraId="7D7837A5">
            <w:pPr>
              <w:spacing w:line="276" w:lineRule="auto"/>
              <w:jc w:val="center"/>
              <w:rPr>
                <w:rFonts w:hint="default" w:ascii="仿宋" w:hAnsi="仿宋" w:eastAsia="仿宋" w:cs="宋体"/>
                <w:sz w:val="24"/>
                <w:szCs w:val="24"/>
                <w:lang w:val="en-US" w:eastAsia="zh-CN"/>
              </w:rPr>
            </w:pPr>
            <w:r>
              <w:rPr>
                <w:rFonts w:hint="eastAsia" w:ascii="仿宋" w:hAnsi="仿宋" w:eastAsia="仿宋" w:cs="宋体"/>
                <w:sz w:val="24"/>
                <w:szCs w:val="24"/>
                <w:lang w:val="en-US" w:eastAsia="zh-CN"/>
              </w:rPr>
              <w:t>2024年10月15-22日</w:t>
            </w:r>
          </w:p>
        </w:tc>
        <w:tc>
          <w:tcPr>
            <w:tcW w:w="3897" w:type="dxa"/>
            <w:vAlign w:val="center"/>
          </w:tcPr>
          <w:p w14:paraId="75EE497A">
            <w:pPr>
              <w:spacing w:line="276" w:lineRule="auto"/>
              <w:jc w:val="center"/>
              <w:rPr>
                <w:rFonts w:hint="default" w:ascii="仿宋" w:hAnsi="仿宋" w:eastAsia="仿宋" w:cs="宋体"/>
                <w:sz w:val="24"/>
                <w:szCs w:val="24"/>
                <w:lang w:val="en-US" w:eastAsia="zh-CN"/>
              </w:rPr>
            </w:pPr>
            <w:r>
              <w:rPr>
                <w:rFonts w:hint="eastAsia" w:ascii="仿宋" w:hAnsi="仿宋" w:eastAsia="仿宋" w:cs="宋体"/>
                <w:sz w:val="24"/>
                <w:szCs w:val="24"/>
                <w:lang w:val="en-US" w:eastAsia="zh-CN"/>
              </w:rPr>
              <w:t>各校定下省赛种子选手</w:t>
            </w:r>
          </w:p>
        </w:tc>
      </w:tr>
    </w:tbl>
    <w:p w14:paraId="40B04F84">
      <w:pPr>
        <w:numPr>
          <w:ilvl w:val="0"/>
          <w:numId w:val="1"/>
        </w:numPr>
        <w:spacing w:line="400" w:lineRule="exact"/>
        <w:ind w:left="0" w:leftChars="0" w:firstLine="0" w:firstLineChars="0"/>
        <w:rPr>
          <w:rFonts w:ascii="新宋体" w:hAnsi="新宋体" w:eastAsia="新宋体"/>
          <w:b/>
          <w:bCs/>
          <w:sz w:val="24"/>
          <w:szCs w:val="24"/>
        </w:rPr>
      </w:pPr>
      <w:r>
        <w:rPr>
          <w:rFonts w:hint="eastAsia" w:ascii="新宋体" w:hAnsi="新宋体" w:eastAsia="新宋体"/>
          <w:b/>
          <w:bCs/>
          <w:sz w:val="24"/>
          <w:szCs w:val="24"/>
        </w:rPr>
        <w:t>奖励设置</w:t>
      </w:r>
      <w:r>
        <w:rPr>
          <w:rFonts w:ascii="新宋体" w:hAnsi="新宋体" w:eastAsia="新宋体"/>
          <w:b/>
          <w:bCs/>
          <w:sz w:val="24"/>
          <w:szCs w:val="24"/>
        </w:rPr>
        <w:t xml:space="preserve"> </w:t>
      </w:r>
    </w:p>
    <w:p w14:paraId="4A58A409">
      <w:pPr>
        <w:spacing w:line="400" w:lineRule="exact"/>
        <w:ind w:firstLine="241" w:firstLineChars="100"/>
        <w:rPr>
          <w:rFonts w:hint="default" w:ascii="新宋体" w:hAnsi="新宋体" w:eastAsia="新宋体"/>
          <w:sz w:val="24"/>
          <w:szCs w:val="24"/>
          <w:lang w:val="en-US" w:eastAsia="zh-CN"/>
        </w:rPr>
      </w:pPr>
      <w:r>
        <w:rPr>
          <w:rFonts w:hint="eastAsia" w:ascii="新宋体" w:hAnsi="新宋体" w:eastAsia="新宋体"/>
          <w:b/>
          <w:bCs/>
          <w:sz w:val="24"/>
          <w:szCs w:val="24"/>
          <w:lang w:val="en-US" w:eastAsia="zh-CN"/>
        </w:rPr>
        <w:t xml:space="preserve">  </w:t>
      </w:r>
      <w:r>
        <w:rPr>
          <w:rFonts w:hint="eastAsia" w:ascii="新宋体" w:hAnsi="新宋体" w:eastAsia="新宋体"/>
          <w:sz w:val="24"/>
          <w:szCs w:val="24"/>
        </w:rPr>
        <w:t>一等奖</w:t>
      </w:r>
      <w:r>
        <w:rPr>
          <w:rFonts w:hint="eastAsia" w:ascii="新宋体" w:hAnsi="新宋体" w:eastAsia="新宋体"/>
          <w:sz w:val="24"/>
          <w:szCs w:val="24"/>
          <w:lang w:val="en-US" w:eastAsia="zh-CN"/>
        </w:rPr>
        <w:t>1名、</w:t>
      </w:r>
      <w:r>
        <w:rPr>
          <w:rFonts w:hint="eastAsia" w:ascii="新宋体" w:hAnsi="新宋体" w:eastAsia="新宋体"/>
          <w:sz w:val="24"/>
          <w:szCs w:val="24"/>
        </w:rPr>
        <w:t>二等奖</w:t>
      </w:r>
      <w:r>
        <w:rPr>
          <w:rFonts w:hint="eastAsia" w:ascii="新宋体" w:hAnsi="新宋体" w:eastAsia="新宋体"/>
          <w:sz w:val="24"/>
          <w:szCs w:val="24"/>
          <w:lang w:val="en-US" w:eastAsia="zh-CN"/>
        </w:rPr>
        <w:t>2名、</w:t>
      </w:r>
      <w:r>
        <w:rPr>
          <w:rFonts w:hint="eastAsia" w:ascii="新宋体" w:hAnsi="新宋体" w:eastAsia="新宋体"/>
          <w:sz w:val="24"/>
          <w:szCs w:val="24"/>
        </w:rPr>
        <w:t>三等奖</w:t>
      </w:r>
      <w:r>
        <w:rPr>
          <w:rFonts w:hint="eastAsia" w:ascii="新宋体" w:hAnsi="新宋体" w:eastAsia="新宋体"/>
          <w:sz w:val="24"/>
          <w:szCs w:val="24"/>
          <w:lang w:val="en-US" w:eastAsia="zh-CN"/>
        </w:rPr>
        <w:t>3名、</w:t>
      </w:r>
      <w:r>
        <w:rPr>
          <w:rFonts w:hint="eastAsia" w:ascii="新宋体" w:hAnsi="新宋体" w:eastAsia="新宋体"/>
          <w:sz w:val="24"/>
          <w:szCs w:val="24"/>
        </w:rPr>
        <w:t>优</w:t>
      </w:r>
      <w:r>
        <w:rPr>
          <w:rFonts w:hint="eastAsia" w:ascii="新宋体" w:hAnsi="新宋体" w:eastAsia="新宋体"/>
          <w:sz w:val="24"/>
          <w:szCs w:val="24"/>
          <w:lang w:val="en-US" w:eastAsia="zh-CN"/>
        </w:rPr>
        <w:t>秀</w:t>
      </w:r>
      <w:r>
        <w:rPr>
          <w:rFonts w:hint="eastAsia" w:ascii="新宋体" w:hAnsi="新宋体" w:eastAsia="新宋体"/>
          <w:sz w:val="24"/>
          <w:szCs w:val="24"/>
        </w:rPr>
        <w:t>奖</w:t>
      </w:r>
      <w:r>
        <w:rPr>
          <w:rFonts w:hint="eastAsia" w:ascii="新宋体" w:hAnsi="新宋体" w:eastAsia="新宋体"/>
          <w:sz w:val="24"/>
          <w:szCs w:val="24"/>
          <w:lang w:val="en-US" w:eastAsia="zh-CN"/>
        </w:rPr>
        <w:t>4名，依据获得等级颁发奖品、荣誉证书以及第二课堂活动学分，按成绩排名得分成绩前两名者推荐参加省赛。</w:t>
      </w:r>
    </w:p>
    <w:p w14:paraId="69DDB2F0">
      <w:pPr>
        <w:spacing w:line="400" w:lineRule="exact"/>
        <w:rPr>
          <w:rFonts w:ascii="新宋体" w:hAnsi="新宋体" w:eastAsia="新宋体"/>
          <w:b/>
          <w:bCs/>
          <w:sz w:val="24"/>
          <w:szCs w:val="24"/>
        </w:rPr>
      </w:pPr>
      <w:r>
        <w:rPr>
          <w:rFonts w:hint="eastAsia" w:ascii="新宋体" w:hAnsi="新宋体" w:eastAsia="新宋体"/>
          <w:b/>
          <w:bCs/>
          <w:sz w:val="24"/>
          <w:szCs w:val="24"/>
        </w:rPr>
        <w:t>七、参赛方法</w:t>
      </w:r>
    </w:p>
    <w:p w14:paraId="7C5E3D00">
      <w:pPr>
        <w:spacing w:line="400" w:lineRule="exact"/>
        <w:ind w:firstLine="480" w:firstLineChars="200"/>
        <w:rPr>
          <w:rFonts w:ascii="新宋体" w:hAnsi="新宋体" w:eastAsia="新宋体"/>
          <w:sz w:val="24"/>
          <w:szCs w:val="24"/>
        </w:rPr>
      </w:pPr>
      <w:r>
        <w:rPr>
          <w:rFonts w:hint="eastAsia" w:ascii="新宋体" w:hAnsi="新宋体" w:eastAsia="新宋体"/>
          <w:sz w:val="24"/>
          <w:szCs w:val="24"/>
        </w:rPr>
        <w:t>第一步：注册登录备考系统（高校信息素养教育数据库），手机、</w:t>
      </w:r>
      <w:r>
        <w:rPr>
          <w:rFonts w:ascii="新宋体" w:hAnsi="新宋体" w:eastAsia="新宋体"/>
          <w:sz w:val="24"/>
          <w:szCs w:val="24"/>
        </w:rPr>
        <w:t>PC 均可</w:t>
      </w:r>
      <w:r>
        <w:rPr>
          <w:rFonts w:hint="eastAsia" w:ascii="新宋体" w:hAnsi="新宋体" w:eastAsia="新宋体"/>
          <w:sz w:val="24"/>
          <w:szCs w:val="24"/>
        </w:rPr>
        <w:t>（</w:t>
      </w:r>
      <w:r>
        <w:rPr>
          <w:rFonts w:ascii="新宋体" w:hAnsi="新宋体" w:eastAsia="新宋体"/>
          <w:sz w:val="24"/>
          <w:szCs w:val="24"/>
        </w:rPr>
        <w:t xml:space="preserve"> </w:t>
      </w:r>
      <w:r>
        <w:fldChar w:fldCharType="begin"/>
      </w:r>
      <w:r>
        <w:instrText xml:space="preserve"> HYPERLINK "http://suyang.zxhnzq.com" </w:instrText>
      </w:r>
      <w:r>
        <w:fldChar w:fldCharType="separate"/>
      </w:r>
      <w:r>
        <w:rPr>
          <w:rStyle w:val="13"/>
          <w:rFonts w:ascii="新宋体" w:hAnsi="新宋体" w:eastAsia="新宋体"/>
          <w:sz w:val="24"/>
          <w:szCs w:val="24"/>
        </w:rPr>
        <w:t>http://suyang.zxhnzq.com</w:t>
      </w:r>
      <w:r>
        <w:rPr>
          <w:rStyle w:val="13"/>
          <w:rFonts w:ascii="新宋体" w:hAnsi="新宋体" w:eastAsia="新宋体"/>
          <w:sz w:val="24"/>
          <w:szCs w:val="24"/>
        </w:rPr>
        <w:fldChar w:fldCharType="end"/>
      </w:r>
      <w:r>
        <w:rPr>
          <w:rFonts w:hint="eastAsia" w:ascii="新宋体" w:hAnsi="新宋体" w:eastAsia="新宋体"/>
          <w:sz w:val="24"/>
          <w:szCs w:val="24"/>
        </w:rPr>
        <w:t>）</w:t>
      </w:r>
      <w:r>
        <w:rPr>
          <w:rFonts w:ascii="新宋体" w:hAnsi="新宋体" w:eastAsia="新宋体"/>
          <w:sz w:val="24"/>
          <w:szCs w:val="24"/>
        </w:rPr>
        <w:t>。</w:t>
      </w:r>
    </w:p>
    <w:p w14:paraId="6B0B18AA">
      <w:pPr>
        <w:spacing w:line="400" w:lineRule="exact"/>
        <w:ind w:firstLine="480" w:firstLineChars="200"/>
        <w:rPr>
          <w:rFonts w:ascii="新宋体" w:hAnsi="新宋体" w:eastAsia="新宋体"/>
          <w:sz w:val="24"/>
          <w:szCs w:val="24"/>
        </w:rPr>
      </w:pPr>
      <w:r>
        <w:rPr>
          <w:rFonts w:hint="eastAsia" w:ascii="新宋体" w:hAnsi="新宋体" w:eastAsia="新宋体"/>
          <w:sz w:val="24"/>
          <w:szCs w:val="24"/>
        </w:rPr>
        <w:t>第二步：学习视频课程，进行课后练习。题目由协办单位统一组织专家出题，考察综合应用能力。</w:t>
      </w:r>
      <w:r>
        <w:rPr>
          <w:rFonts w:ascii="新宋体" w:hAnsi="新宋体" w:eastAsia="新宋体"/>
          <w:sz w:val="24"/>
          <w:szCs w:val="24"/>
        </w:rPr>
        <w:t xml:space="preserve"> </w:t>
      </w:r>
    </w:p>
    <w:p w14:paraId="312CEE5C">
      <w:pPr>
        <w:spacing w:line="400" w:lineRule="exact"/>
        <w:ind w:firstLine="480" w:firstLineChars="200"/>
        <w:rPr>
          <w:rFonts w:ascii="新宋体" w:hAnsi="新宋体" w:eastAsia="新宋体"/>
          <w:sz w:val="24"/>
          <w:szCs w:val="24"/>
        </w:rPr>
      </w:pPr>
      <w:r>
        <w:rPr>
          <w:rFonts w:hint="eastAsia" w:ascii="新宋体" w:hAnsi="新宋体" w:eastAsia="新宋体"/>
          <w:sz w:val="24"/>
          <w:szCs w:val="24"/>
        </w:rPr>
        <w:t>第三步：</w:t>
      </w:r>
      <w:r>
        <w:rPr>
          <w:rFonts w:hint="eastAsia" w:ascii="新宋体" w:hAnsi="新宋体" w:eastAsia="新宋体"/>
          <w:sz w:val="24"/>
          <w:szCs w:val="24"/>
          <w:lang w:val="en-US" w:eastAsia="zh-CN"/>
        </w:rPr>
        <w:t>校</w:t>
      </w:r>
      <w:r>
        <w:rPr>
          <w:rFonts w:hint="eastAsia" w:ascii="新宋体" w:hAnsi="新宋体" w:eastAsia="新宋体"/>
          <w:sz w:val="24"/>
          <w:szCs w:val="24"/>
        </w:rPr>
        <w:t>赛。</w:t>
      </w:r>
      <w:r>
        <w:rPr>
          <w:rFonts w:hint="eastAsia" w:ascii="新宋体" w:hAnsi="新宋体" w:eastAsia="新宋体"/>
          <w:sz w:val="24"/>
          <w:szCs w:val="24"/>
          <w:lang w:val="en-US" w:eastAsia="zh-CN"/>
        </w:rPr>
        <w:t>校</w:t>
      </w:r>
      <w:r>
        <w:rPr>
          <w:rFonts w:hint="eastAsia" w:ascii="新宋体" w:hAnsi="新宋体" w:eastAsia="新宋体"/>
          <w:sz w:val="24"/>
          <w:szCs w:val="24"/>
        </w:rPr>
        <w:t>赛当天，备考系统（</w:t>
      </w:r>
      <w:r>
        <w:rPr>
          <w:rFonts w:ascii="新宋体" w:hAnsi="新宋体" w:eastAsia="新宋体"/>
          <w:sz w:val="24"/>
          <w:szCs w:val="24"/>
        </w:rPr>
        <w:t xml:space="preserve">http://suyang.zxhnzq.com </w:t>
      </w:r>
      <w:r>
        <w:rPr>
          <w:rFonts w:hint="eastAsia" w:ascii="新宋体" w:hAnsi="新宋体" w:eastAsia="新宋体"/>
          <w:sz w:val="24"/>
          <w:szCs w:val="24"/>
        </w:rPr>
        <w:t>）中</w:t>
      </w:r>
      <w:r>
        <w:rPr>
          <w:rFonts w:hint="eastAsia" w:ascii="新宋体" w:hAnsi="新宋体" w:eastAsia="新宋体"/>
          <w:sz w:val="24"/>
          <w:szCs w:val="24"/>
          <w:lang w:val="en-US" w:eastAsia="zh-CN"/>
        </w:rPr>
        <w:t>首页轮播图</w:t>
      </w:r>
      <w:r>
        <w:rPr>
          <w:rFonts w:hint="eastAsia" w:ascii="新宋体" w:hAnsi="新宋体" w:eastAsia="新宋体"/>
          <w:sz w:val="24"/>
          <w:szCs w:val="24"/>
        </w:rPr>
        <w:t>有</w:t>
      </w:r>
      <w:r>
        <w:rPr>
          <w:rFonts w:hint="eastAsia" w:ascii="新宋体" w:hAnsi="新宋体" w:eastAsia="新宋体"/>
          <w:sz w:val="24"/>
          <w:szCs w:val="24"/>
          <w:lang w:val="en-US" w:eastAsia="zh-CN"/>
        </w:rPr>
        <w:t>校</w:t>
      </w:r>
      <w:r>
        <w:rPr>
          <w:rFonts w:hint="eastAsia" w:ascii="新宋体" w:hAnsi="新宋体" w:eastAsia="新宋体"/>
          <w:sz w:val="24"/>
          <w:szCs w:val="24"/>
        </w:rPr>
        <w:t>赛网址链接，</w:t>
      </w:r>
      <w:r>
        <w:rPr>
          <w:rFonts w:hint="eastAsia" w:ascii="新宋体" w:hAnsi="新宋体" w:eastAsia="新宋体"/>
          <w:sz w:val="24"/>
          <w:szCs w:val="24"/>
          <w:lang w:val="en-US" w:eastAsia="zh-CN"/>
        </w:rPr>
        <w:t>学生比赛成绩会分别发给各校图书馆老师</w:t>
      </w:r>
      <w:r>
        <w:rPr>
          <w:rFonts w:hint="eastAsia" w:ascii="新宋体" w:hAnsi="新宋体" w:eastAsia="新宋体"/>
          <w:sz w:val="24"/>
          <w:szCs w:val="24"/>
        </w:rPr>
        <w:t>。</w:t>
      </w:r>
      <w:r>
        <w:rPr>
          <w:rFonts w:ascii="新宋体" w:hAnsi="新宋体" w:eastAsia="新宋体"/>
          <w:sz w:val="24"/>
          <w:szCs w:val="24"/>
        </w:rPr>
        <w:t xml:space="preserve"> </w:t>
      </w:r>
    </w:p>
    <w:p w14:paraId="4E740EAC">
      <w:pPr>
        <w:pStyle w:val="22"/>
        <w:widowControl/>
        <w:spacing w:line="400" w:lineRule="exact"/>
        <w:ind w:right="480"/>
        <w:jc w:val="right"/>
        <w:rPr>
          <w:rFonts w:ascii="新宋体" w:hAnsi="新宋体" w:eastAsia="新宋体"/>
          <w:color w:val="auto"/>
          <w:kern w:val="2"/>
          <w:sz w:val="24"/>
          <w:szCs w:val="24"/>
        </w:rPr>
      </w:pPr>
    </w:p>
    <w:p w14:paraId="229997E5">
      <w:pPr>
        <w:pStyle w:val="22"/>
        <w:widowControl/>
        <w:spacing w:line="400" w:lineRule="exact"/>
        <w:ind w:right="480"/>
        <w:jc w:val="right"/>
        <w:rPr>
          <w:rFonts w:ascii="新宋体" w:hAnsi="新宋体" w:eastAsia="新宋体"/>
          <w:color w:val="auto"/>
          <w:kern w:val="2"/>
          <w:sz w:val="24"/>
          <w:szCs w:val="24"/>
        </w:rPr>
      </w:pPr>
    </w:p>
    <w:p w14:paraId="76D506E5">
      <w:pPr>
        <w:pStyle w:val="5"/>
        <w:keepNext w:val="0"/>
        <w:keepLines w:val="0"/>
        <w:widowControl/>
        <w:suppressLineNumbers w:val="0"/>
        <w:spacing w:before="75" w:beforeAutospacing="0" w:after="210" w:afterAutospacing="0"/>
        <w:ind w:left="0" w:right="0"/>
        <w:jc w:val="right"/>
      </w:pPr>
      <w:r>
        <w:rPr>
          <w:rFonts w:hint="eastAsia" w:ascii="新宋体" w:hAnsi="新宋体" w:eastAsia="新宋体"/>
          <w:sz w:val="24"/>
          <w:szCs w:val="24"/>
        </w:rPr>
        <w:t xml:space="preserve">                         </w:t>
      </w:r>
      <w:r>
        <w:rPr>
          <w:rFonts w:hint="eastAsia" w:ascii="新宋体" w:hAnsi="新宋体" w:eastAsia="新宋体"/>
          <w:sz w:val="24"/>
          <w:szCs w:val="24"/>
          <w:lang w:val="en-US" w:eastAsia="zh-CN"/>
        </w:rPr>
        <w:t xml:space="preserve"> </w:t>
      </w:r>
      <w:r>
        <w:rPr>
          <w:rFonts w:ascii="微软雅黑" w:hAnsi="微软雅黑" w:eastAsia="微软雅黑" w:cs="微软雅黑"/>
          <w:sz w:val="18"/>
          <w:szCs w:val="18"/>
        </w:rPr>
        <w:t> （</w:t>
      </w:r>
      <w:r>
        <w:rPr>
          <w:rStyle w:val="9"/>
          <w:rFonts w:hint="eastAsia" w:ascii="微软雅黑" w:hAnsi="微软雅黑" w:eastAsia="微软雅黑" w:cs="微软雅黑"/>
          <w:sz w:val="18"/>
          <w:szCs w:val="18"/>
        </w:rPr>
        <w:t>图书馆</w:t>
      </w:r>
      <w:r>
        <w:rPr>
          <w:rFonts w:hint="eastAsia" w:ascii="微软雅黑" w:hAnsi="微软雅黑" w:eastAsia="微软雅黑" w:cs="微软雅黑"/>
          <w:sz w:val="18"/>
          <w:szCs w:val="18"/>
        </w:rPr>
        <w:t> 伍巧悦</w:t>
      </w:r>
      <w:r>
        <w:rPr>
          <w:rStyle w:val="9"/>
          <w:rFonts w:hint="eastAsia" w:ascii="微软雅黑" w:hAnsi="微软雅黑" w:eastAsia="微软雅黑" w:cs="微软雅黑"/>
          <w:sz w:val="18"/>
          <w:szCs w:val="18"/>
        </w:rPr>
        <w:t>/文</w:t>
      </w:r>
      <w:r>
        <w:rPr>
          <w:rFonts w:hint="eastAsia" w:ascii="微软雅黑" w:hAnsi="微软雅黑" w:eastAsia="微软雅黑" w:cs="微软雅黑"/>
          <w:sz w:val="18"/>
          <w:szCs w:val="18"/>
        </w:rPr>
        <w:t>；吴楷文</w:t>
      </w:r>
      <w:r>
        <w:rPr>
          <w:rStyle w:val="9"/>
          <w:rFonts w:hint="eastAsia" w:ascii="微软雅黑" w:hAnsi="微软雅黑" w:eastAsia="微软雅黑" w:cs="微软雅黑"/>
          <w:sz w:val="18"/>
          <w:szCs w:val="18"/>
        </w:rPr>
        <w:t>/图</w:t>
      </w:r>
      <w:r>
        <w:rPr>
          <w:rFonts w:hint="eastAsia" w:ascii="微软雅黑" w:hAnsi="微软雅黑" w:eastAsia="微软雅黑" w:cs="微软雅黑"/>
          <w:sz w:val="18"/>
          <w:szCs w:val="18"/>
        </w:rPr>
        <w:t>；伍巧悦</w:t>
      </w:r>
      <w:r>
        <w:rPr>
          <w:rStyle w:val="9"/>
          <w:rFonts w:hint="eastAsia" w:ascii="微软雅黑" w:hAnsi="微软雅黑" w:eastAsia="微软雅黑" w:cs="微软雅黑"/>
          <w:sz w:val="18"/>
          <w:szCs w:val="18"/>
        </w:rPr>
        <w:t>/责任编辑</w:t>
      </w:r>
    </w:p>
    <w:p w14:paraId="7CC54B6D">
      <w:pPr>
        <w:pStyle w:val="5"/>
        <w:keepNext w:val="0"/>
        <w:keepLines w:val="0"/>
        <w:widowControl/>
        <w:suppressLineNumbers w:val="0"/>
        <w:spacing w:before="75" w:beforeAutospacing="0" w:after="210" w:afterAutospacing="0"/>
        <w:ind w:left="0" w:right="0"/>
        <w:jc w:val="right"/>
      </w:pPr>
      <w:r>
        <w:rPr>
          <w:rStyle w:val="9"/>
          <w:rFonts w:hint="eastAsia" w:ascii="微软雅黑" w:hAnsi="微软雅黑" w:eastAsia="微软雅黑" w:cs="微软雅黑"/>
          <w:sz w:val="18"/>
          <w:szCs w:val="18"/>
        </w:rPr>
        <w:t>初审 </w:t>
      </w:r>
      <w:r>
        <w:rPr>
          <w:rFonts w:hint="eastAsia" w:ascii="微软雅黑" w:hAnsi="微软雅黑" w:eastAsia="微软雅黑" w:cs="微软雅黑"/>
          <w:sz w:val="18"/>
          <w:szCs w:val="18"/>
        </w:rPr>
        <w:t>曾江山 </w:t>
      </w:r>
      <w:r>
        <w:rPr>
          <w:rStyle w:val="9"/>
          <w:rFonts w:hint="eastAsia" w:ascii="微软雅黑" w:hAnsi="微软雅黑" w:eastAsia="微软雅黑" w:cs="微软雅黑"/>
          <w:sz w:val="18"/>
          <w:szCs w:val="18"/>
        </w:rPr>
        <w:t>复审</w:t>
      </w:r>
      <w:r>
        <w:rPr>
          <w:rFonts w:hint="eastAsia" w:ascii="微软雅黑" w:hAnsi="微软雅黑" w:eastAsia="微软雅黑" w:cs="微软雅黑"/>
          <w:sz w:val="18"/>
          <w:szCs w:val="18"/>
        </w:rPr>
        <w:t> 李丽萍 </w:t>
      </w:r>
      <w:r>
        <w:rPr>
          <w:rStyle w:val="9"/>
          <w:rFonts w:hint="eastAsia" w:ascii="微软雅黑" w:hAnsi="微软雅黑" w:eastAsia="微软雅黑" w:cs="微软雅黑"/>
          <w:sz w:val="18"/>
          <w:szCs w:val="18"/>
        </w:rPr>
        <w:t>终审</w:t>
      </w:r>
      <w:r>
        <w:rPr>
          <w:rFonts w:hint="eastAsia" w:ascii="微软雅黑" w:hAnsi="微软雅黑" w:eastAsia="微软雅黑" w:cs="微软雅黑"/>
          <w:sz w:val="18"/>
          <w:szCs w:val="18"/>
        </w:rPr>
        <w:t> 刘付霞）</w:t>
      </w:r>
    </w:p>
    <w:p w14:paraId="3B988C2D">
      <w:pPr>
        <w:pStyle w:val="5"/>
        <w:keepNext w:val="0"/>
        <w:keepLines w:val="0"/>
        <w:widowControl/>
        <w:suppressLineNumbers w:val="0"/>
        <w:spacing w:before="75" w:beforeAutospacing="0" w:after="210" w:afterAutospacing="0"/>
        <w:ind w:left="0" w:right="0"/>
      </w:pPr>
    </w:p>
    <w:p w14:paraId="49EF3D23">
      <w:pPr>
        <w:spacing w:line="360" w:lineRule="auto"/>
        <w:ind w:firstLine="3600" w:firstLineChars="1500"/>
        <w:rPr>
          <w:rFonts w:ascii="新宋体" w:hAnsi="新宋体" w:eastAsia="新宋体"/>
          <w:sz w:val="24"/>
          <w:szCs w:val="24"/>
        </w:rPr>
      </w:pPr>
      <w:bookmarkStart w:id="0" w:name="_GoBack"/>
      <w:bookmarkEnd w:id="0"/>
    </w:p>
    <w:sectPr>
      <w:pgSz w:w="11906" w:h="16838"/>
      <w:pgMar w:top="1440" w:right="1558"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36223D"/>
    <w:multiLevelType w:val="singleLevel"/>
    <w:tmpl w:val="3336223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Q5N2ZhMTQxNzc0NWJhMWExYmNiMDE1NmMwY2UxZTUifQ=="/>
  </w:docVars>
  <w:rsids>
    <w:rsidRoot w:val="00B62A33"/>
    <w:rsid w:val="00104E17"/>
    <w:rsid w:val="001909CA"/>
    <w:rsid w:val="0019695F"/>
    <w:rsid w:val="001C211D"/>
    <w:rsid w:val="0026651A"/>
    <w:rsid w:val="00292DB7"/>
    <w:rsid w:val="002D1313"/>
    <w:rsid w:val="003316E5"/>
    <w:rsid w:val="003B2A1A"/>
    <w:rsid w:val="00417198"/>
    <w:rsid w:val="0045123E"/>
    <w:rsid w:val="004C6259"/>
    <w:rsid w:val="004E20B7"/>
    <w:rsid w:val="005529B1"/>
    <w:rsid w:val="005D650D"/>
    <w:rsid w:val="00642340"/>
    <w:rsid w:val="00732226"/>
    <w:rsid w:val="00797F34"/>
    <w:rsid w:val="007D35E2"/>
    <w:rsid w:val="007E0589"/>
    <w:rsid w:val="009309F2"/>
    <w:rsid w:val="00981FAA"/>
    <w:rsid w:val="00AD28C5"/>
    <w:rsid w:val="00B4523E"/>
    <w:rsid w:val="00B62A33"/>
    <w:rsid w:val="00C10566"/>
    <w:rsid w:val="00C34255"/>
    <w:rsid w:val="00C645F4"/>
    <w:rsid w:val="00C81D93"/>
    <w:rsid w:val="00CA47BA"/>
    <w:rsid w:val="00CC716A"/>
    <w:rsid w:val="00D111FE"/>
    <w:rsid w:val="00D55027"/>
    <w:rsid w:val="00DA5B33"/>
    <w:rsid w:val="00DB30E8"/>
    <w:rsid w:val="00EC6CC5"/>
    <w:rsid w:val="00EF15CC"/>
    <w:rsid w:val="00F063AF"/>
    <w:rsid w:val="00F1432E"/>
    <w:rsid w:val="00F4552D"/>
    <w:rsid w:val="00F6645B"/>
    <w:rsid w:val="04477AA3"/>
    <w:rsid w:val="044E7083"/>
    <w:rsid w:val="05685CEA"/>
    <w:rsid w:val="06597BD4"/>
    <w:rsid w:val="06CE4C72"/>
    <w:rsid w:val="07BB2557"/>
    <w:rsid w:val="085079D9"/>
    <w:rsid w:val="093335EF"/>
    <w:rsid w:val="0A1A7960"/>
    <w:rsid w:val="0C6F1B8E"/>
    <w:rsid w:val="0D424C19"/>
    <w:rsid w:val="0E32766D"/>
    <w:rsid w:val="11170534"/>
    <w:rsid w:val="1305776B"/>
    <w:rsid w:val="15E8642D"/>
    <w:rsid w:val="175D385F"/>
    <w:rsid w:val="1792005C"/>
    <w:rsid w:val="18637071"/>
    <w:rsid w:val="186A444C"/>
    <w:rsid w:val="1BF9369B"/>
    <w:rsid w:val="1C4D2EB1"/>
    <w:rsid w:val="1DC47B36"/>
    <w:rsid w:val="1F3F2EF1"/>
    <w:rsid w:val="1FBB3B41"/>
    <w:rsid w:val="20E80FAE"/>
    <w:rsid w:val="25DC4352"/>
    <w:rsid w:val="267D3F6C"/>
    <w:rsid w:val="289044DF"/>
    <w:rsid w:val="2A533475"/>
    <w:rsid w:val="2A9926E3"/>
    <w:rsid w:val="2D4501C4"/>
    <w:rsid w:val="2D6C3F53"/>
    <w:rsid w:val="2DE0224B"/>
    <w:rsid w:val="2E613ED3"/>
    <w:rsid w:val="2EF634E2"/>
    <w:rsid w:val="30086A22"/>
    <w:rsid w:val="30280E90"/>
    <w:rsid w:val="30E63602"/>
    <w:rsid w:val="31937715"/>
    <w:rsid w:val="34F07C25"/>
    <w:rsid w:val="35100590"/>
    <w:rsid w:val="36A12475"/>
    <w:rsid w:val="39241BCE"/>
    <w:rsid w:val="39C911BD"/>
    <w:rsid w:val="3AEA4E06"/>
    <w:rsid w:val="3FBA5FB0"/>
    <w:rsid w:val="3FE13583"/>
    <w:rsid w:val="407D7E74"/>
    <w:rsid w:val="40D3185D"/>
    <w:rsid w:val="410A3AA0"/>
    <w:rsid w:val="423D40E3"/>
    <w:rsid w:val="43235FE0"/>
    <w:rsid w:val="433F4F08"/>
    <w:rsid w:val="43EF5EE9"/>
    <w:rsid w:val="45597D08"/>
    <w:rsid w:val="46B60C3D"/>
    <w:rsid w:val="4AB9624E"/>
    <w:rsid w:val="4B567B1B"/>
    <w:rsid w:val="4BE70FFD"/>
    <w:rsid w:val="4D473EB3"/>
    <w:rsid w:val="4DE04267"/>
    <w:rsid w:val="505C726D"/>
    <w:rsid w:val="50D347EC"/>
    <w:rsid w:val="52625533"/>
    <w:rsid w:val="533174CB"/>
    <w:rsid w:val="53A00BA6"/>
    <w:rsid w:val="5448611A"/>
    <w:rsid w:val="54845A90"/>
    <w:rsid w:val="560B2747"/>
    <w:rsid w:val="576B2A34"/>
    <w:rsid w:val="57782B1D"/>
    <w:rsid w:val="57907943"/>
    <w:rsid w:val="5971612F"/>
    <w:rsid w:val="5ADD1D06"/>
    <w:rsid w:val="5C04381E"/>
    <w:rsid w:val="5D593B02"/>
    <w:rsid w:val="5FD25769"/>
    <w:rsid w:val="5FFA4404"/>
    <w:rsid w:val="6103566D"/>
    <w:rsid w:val="611A3DA6"/>
    <w:rsid w:val="61202E57"/>
    <w:rsid w:val="61923D91"/>
    <w:rsid w:val="61C87003"/>
    <w:rsid w:val="653D2951"/>
    <w:rsid w:val="659A74E3"/>
    <w:rsid w:val="663C4DBD"/>
    <w:rsid w:val="67255004"/>
    <w:rsid w:val="6874370B"/>
    <w:rsid w:val="69390486"/>
    <w:rsid w:val="6B4C497A"/>
    <w:rsid w:val="6B5C4487"/>
    <w:rsid w:val="6FB07F7D"/>
    <w:rsid w:val="7245262A"/>
    <w:rsid w:val="75B46B5C"/>
    <w:rsid w:val="7624387E"/>
    <w:rsid w:val="7731142B"/>
    <w:rsid w:val="78137DBD"/>
    <w:rsid w:val="78E81C6A"/>
    <w:rsid w:val="79FE593B"/>
    <w:rsid w:val="7AEA6DC6"/>
    <w:rsid w:val="7B756A04"/>
    <w:rsid w:val="7B9833AE"/>
    <w:rsid w:val="7C6D21BC"/>
    <w:rsid w:val="7C9322DA"/>
    <w:rsid w:val="7DA70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8"/>
    <w:semiHidden/>
    <w:unhideWhenUsed/>
    <w:qFormat/>
    <w:uiPriority w:val="99"/>
    <w:pPr>
      <w:ind w:left="100" w:leftChars="2500"/>
    </w:pPr>
  </w:style>
  <w:style w:type="paragraph" w:styleId="3">
    <w:name w:val="footer"/>
    <w:basedOn w:val="1"/>
    <w:link w:val="25"/>
    <w:unhideWhenUsed/>
    <w:qFormat/>
    <w:uiPriority w:val="99"/>
    <w:pPr>
      <w:tabs>
        <w:tab w:val="center" w:pos="4153"/>
        <w:tab w:val="right" w:pos="8306"/>
      </w:tabs>
      <w:snapToGrid w:val="0"/>
      <w:jc w:val="left"/>
    </w:pPr>
    <w:rPr>
      <w:sz w:val="18"/>
      <w:szCs w:val="18"/>
    </w:rPr>
  </w:style>
  <w:style w:type="paragraph" w:styleId="4">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7">
    <w:name w:val="Table Grid"/>
    <w:basedOn w:val="6"/>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styleId="10">
    <w:name w:val="FollowedHyperlink"/>
    <w:basedOn w:val="8"/>
    <w:semiHidden/>
    <w:unhideWhenUsed/>
    <w:qFormat/>
    <w:uiPriority w:val="99"/>
    <w:rPr>
      <w:rFonts w:hint="default" w:ascii="Arial" w:hAnsi="Arial" w:cs="Arial"/>
      <w:color w:val="337AB7"/>
      <w:u w:val="none"/>
    </w:rPr>
  </w:style>
  <w:style w:type="character" w:styleId="11">
    <w:name w:val="Emphasis"/>
    <w:basedOn w:val="8"/>
    <w:qFormat/>
    <w:uiPriority w:val="20"/>
    <w:rPr>
      <w:rFonts w:hint="eastAsia" w:ascii="Arial" w:hAnsi="Arial" w:cs="Arial"/>
    </w:rPr>
  </w:style>
  <w:style w:type="character" w:styleId="12">
    <w:name w:val="HTML Definition"/>
    <w:basedOn w:val="8"/>
    <w:semiHidden/>
    <w:unhideWhenUsed/>
    <w:qFormat/>
    <w:uiPriority w:val="99"/>
    <w:rPr>
      <w:i/>
    </w:rPr>
  </w:style>
  <w:style w:type="character" w:styleId="13">
    <w:name w:val="Hyperlink"/>
    <w:basedOn w:val="8"/>
    <w:unhideWhenUsed/>
    <w:qFormat/>
    <w:uiPriority w:val="99"/>
    <w:rPr>
      <w:color w:val="0563C1" w:themeColor="hyperlink"/>
      <w:u w:val="single"/>
      <w14:textFill>
        <w14:solidFill>
          <w14:schemeClr w14:val="hlink"/>
        </w14:solidFill>
      </w14:textFill>
    </w:rPr>
  </w:style>
  <w:style w:type="character" w:styleId="14">
    <w:name w:val="HTML Code"/>
    <w:basedOn w:val="8"/>
    <w:semiHidden/>
    <w:unhideWhenUsed/>
    <w:qFormat/>
    <w:uiPriority w:val="99"/>
    <w:rPr>
      <w:rFonts w:ascii="Consolas" w:hAnsi="Consolas" w:eastAsia="Consolas" w:cs="Consolas"/>
      <w:color w:val="C7254E"/>
      <w:sz w:val="21"/>
      <w:szCs w:val="21"/>
      <w:shd w:val="clear" w:color="auto" w:fill="F9F2F4"/>
    </w:rPr>
  </w:style>
  <w:style w:type="character" w:styleId="15">
    <w:name w:val="HTML Cite"/>
    <w:basedOn w:val="8"/>
    <w:semiHidden/>
    <w:unhideWhenUsed/>
    <w:qFormat/>
    <w:uiPriority w:val="99"/>
  </w:style>
  <w:style w:type="character" w:styleId="16">
    <w:name w:val="HTML Keyboard"/>
    <w:basedOn w:val="8"/>
    <w:semiHidden/>
    <w:unhideWhenUsed/>
    <w:qFormat/>
    <w:uiPriority w:val="99"/>
    <w:rPr>
      <w:rFonts w:hint="default" w:ascii="Consolas" w:hAnsi="Consolas" w:eastAsia="Consolas" w:cs="Consolas"/>
      <w:color w:val="FFFFFF"/>
      <w:sz w:val="21"/>
      <w:szCs w:val="21"/>
      <w:shd w:val="clear" w:color="auto" w:fill="333333"/>
    </w:rPr>
  </w:style>
  <w:style w:type="character" w:styleId="17">
    <w:name w:val="HTML Sample"/>
    <w:basedOn w:val="8"/>
    <w:semiHidden/>
    <w:unhideWhenUsed/>
    <w:qFormat/>
    <w:uiPriority w:val="99"/>
    <w:rPr>
      <w:rFonts w:hint="default" w:ascii="Consolas" w:hAnsi="Consolas" w:eastAsia="Consolas" w:cs="Consolas"/>
      <w:sz w:val="21"/>
      <w:szCs w:val="21"/>
    </w:rPr>
  </w:style>
  <w:style w:type="character" w:customStyle="1" w:styleId="18">
    <w:name w:val="日期 字符"/>
    <w:basedOn w:val="8"/>
    <w:link w:val="2"/>
    <w:semiHidden/>
    <w:qFormat/>
    <w:uiPriority w:val="99"/>
  </w:style>
  <w:style w:type="paragraph" w:styleId="1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0">
    <w:name w:val="未处理的提及1"/>
    <w:basedOn w:val="8"/>
    <w:semiHidden/>
    <w:unhideWhenUsed/>
    <w:qFormat/>
    <w:uiPriority w:val="99"/>
    <w:rPr>
      <w:color w:val="605E5C"/>
      <w:shd w:val="clear" w:color="auto" w:fill="E1DFDD"/>
    </w:rPr>
  </w:style>
  <w:style w:type="character" w:customStyle="1" w:styleId="21">
    <w:name w:val="before2"/>
    <w:basedOn w:val="8"/>
    <w:qFormat/>
    <w:uiPriority w:val="0"/>
  </w:style>
  <w:style w:type="paragraph" w:customStyle="1" w:styleId="22">
    <w:name w:val="article-title"/>
    <w:basedOn w:val="1"/>
    <w:qFormat/>
    <w:uiPriority w:val="0"/>
    <w:pPr>
      <w:spacing w:line="540" w:lineRule="atLeast"/>
      <w:jc w:val="center"/>
    </w:pPr>
    <w:rPr>
      <w:rFonts w:cs="Times New Roman"/>
      <w:color w:val="333333"/>
      <w:kern w:val="0"/>
      <w:sz w:val="27"/>
      <w:szCs w:val="27"/>
    </w:rPr>
  </w:style>
  <w:style w:type="paragraph" w:styleId="23">
    <w:name w:val="List Paragraph"/>
    <w:qFormat/>
    <w:uiPriority w:val="34"/>
    <w:pPr>
      <w:widowControl w:val="0"/>
      <w:ind w:firstLine="420"/>
      <w:jc w:val="both"/>
    </w:pPr>
    <w:rPr>
      <w:rFonts w:ascii="Calibri" w:hAnsi="Calibri" w:eastAsia="Calibri" w:cs="Calibri"/>
      <w:color w:val="000000"/>
      <w:kern w:val="2"/>
      <w:sz w:val="21"/>
      <w:szCs w:val="21"/>
      <w:u w:color="000000"/>
      <w:lang w:val="en-US" w:eastAsia="zh-CN" w:bidi="ar-SA"/>
    </w:rPr>
  </w:style>
  <w:style w:type="character" w:customStyle="1" w:styleId="24">
    <w:name w:val="页眉 字符"/>
    <w:basedOn w:val="8"/>
    <w:link w:val="4"/>
    <w:qFormat/>
    <w:uiPriority w:val="99"/>
    <w:rPr>
      <w:rFonts w:asciiTheme="minorHAnsi" w:hAnsiTheme="minorHAnsi" w:eastAsiaTheme="minorEastAsia" w:cstheme="minorBidi"/>
      <w:kern w:val="2"/>
      <w:sz w:val="18"/>
      <w:szCs w:val="18"/>
    </w:rPr>
  </w:style>
  <w:style w:type="character" w:customStyle="1" w:styleId="25">
    <w:name w:val="页脚 字符"/>
    <w:basedOn w:val="8"/>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31FE-7DB1-4013-BD3E-B5F5CDE3DB9F}">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1169</Words>
  <Characters>1328</Characters>
  <Lines>11</Lines>
  <Paragraphs>3</Paragraphs>
  <TotalTime>21</TotalTime>
  <ScaleCrop>false</ScaleCrop>
  <LinksUpToDate>false</LinksUpToDate>
  <CharactersWithSpaces>1387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2023-09-19T01:37:00Z</dcterms:created>
  <dc:creator>QiaoSha</dc:creator>
  <cp:lastModifiedBy>。。。</cp:lastModifiedBy>
  <dcterms:modified xsi:type="dcterms:W3CDTF">2024-09-26T08:41:44Z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5BDCBAA56D4E49BEBECD405B80C864B3</vt:lpwstr>
  </property>
</Properties>
</file>